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A9EB" w14:textId="77777777" w:rsidR="00D319DA" w:rsidRDefault="00D319DA" w:rsidP="00D319DA">
      <w:pPr>
        <w:jc w:val="center"/>
        <w:rPr>
          <w:b/>
          <w:bCs/>
        </w:rPr>
      </w:pPr>
      <w:r>
        <w:rPr>
          <w:b/>
          <w:bCs/>
        </w:rPr>
        <w:t>REGOLAMENTO STANDARD</w:t>
      </w:r>
    </w:p>
    <w:p w14:paraId="393263C7" w14:textId="77777777" w:rsidR="00D319DA" w:rsidRDefault="00D319DA" w:rsidP="00D319DA">
      <w:pPr>
        <w:pStyle w:val="Paragrafoelenco"/>
        <w:numPr>
          <w:ilvl w:val="0"/>
          <w:numId w:val="25"/>
        </w:numPr>
        <w:ind w:left="567" w:hanging="567"/>
        <w:jc w:val="both"/>
        <w:rPr>
          <w:b/>
          <w:bCs/>
        </w:rPr>
      </w:pPr>
      <w:r>
        <w:rPr>
          <w:b/>
          <w:bCs/>
        </w:rPr>
        <w:t>Introduzione</w:t>
      </w:r>
    </w:p>
    <w:p w14:paraId="5D2AA71A" w14:textId="77777777" w:rsidR="00D319DA" w:rsidRDefault="00D319DA" w:rsidP="00D319DA">
      <w:pPr>
        <w:pStyle w:val="Paragrafoelenco"/>
        <w:ind w:left="567" w:hanging="567"/>
        <w:jc w:val="both"/>
        <w:rPr>
          <w:b/>
        </w:rPr>
      </w:pPr>
    </w:p>
    <w:p w14:paraId="19804798" w14:textId="7A896173" w:rsidR="00BA2F7B" w:rsidRDefault="57432E4A" w:rsidP="00BA2F7B">
      <w:pPr>
        <w:pStyle w:val="Paragrafoelenco"/>
        <w:numPr>
          <w:ilvl w:val="0"/>
          <w:numId w:val="4"/>
        </w:numPr>
        <w:ind w:left="567" w:hanging="567"/>
        <w:jc w:val="both"/>
      </w:pPr>
      <w:r>
        <w:t xml:space="preserve">Il presente regolamento ha ad oggetto l’iniziativa </w:t>
      </w:r>
      <w:r w:rsidR="0F08495D">
        <w:t>(</w:t>
      </w:r>
      <w:r w:rsidR="1AE3BA29" w:rsidRPr="6C58406F">
        <w:rPr>
          <w:color w:val="FF0000"/>
        </w:rPr>
        <w:t xml:space="preserve"> </w:t>
      </w:r>
      <w:r w:rsidR="1176200C" w:rsidRPr="008926B3">
        <w:t xml:space="preserve">Human </w:t>
      </w:r>
      <w:proofErr w:type="spellStart"/>
      <w:r w:rsidR="20F19BE2" w:rsidRPr="008926B3">
        <w:t>E</w:t>
      </w:r>
      <w:r w:rsidR="1176200C" w:rsidRPr="008926B3">
        <w:t>volution</w:t>
      </w:r>
      <w:proofErr w:type="spellEnd"/>
      <w:r w:rsidR="1176200C" w:rsidRPr="008926B3">
        <w:t xml:space="preserve"> – Tech 4 </w:t>
      </w:r>
      <w:proofErr w:type="spellStart"/>
      <w:r w:rsidR="1176200C" w:rsidRPr="008926B3">
        <w:t>Growth</w:t>
      </w:r>
      <w:proofErr w:type="spellEnd"/>
      <w:r w:rsidR="0F08495D">
        <w:t>)</w:t>
      </w:r>
      <w:r>
        <w:t xml:space="preserve"> lanciata da </w:t>
      </w:r>
      <w:r w:rsidR="0F08495D">
        <w:t>Edison</w:t>
      </w:r>
      <w:r>
        <w:t xml:space="preserve">, con sede in </w:t>
      </w:r>
      <w:r w:rsidR="3FE6C932" w:rsidRPr="6C58406F">
        <w:rPr>
          <w:rFonts w:cs="Arial"/>
        </w:rPr>
        <w:t xml:space="preserve"> Milano, Foro Buonaparte 31</w:t>
      </w:r>
      <w:r w:rsidR="76584637">
        <w:t xml:space="preserve"> </w:t>
      </w:r>
      <w:r w:rsidR="76BE75E5" w:rsidRPr="6C58406F">
        <w:rPr>
          <w:rFonts w:cs="Arial"/>
        </w:rPr>
        <w:t>iscritta nel Registro delle Imprese di Milano, Monza, Brianza, Lodi, codice fiscale n. 06722600019, partita I.V.A n. 08263330014, (di seguito “Edison”)</w:t>
      </w:r>
      <w:r>
        <w:t xml:space="preserve">; con la collaborazione tecnica di </w:t>
      </w:r>
      <w:proofErr w:type="spellStart"/>
      <w:r>
        <w:t>Skipso</w:t>
      </w:r>
      <w:proofErr w:type="spellEnd"/>
      <w:r>
        <w:t xml:space="preserve"> Ltd, con sede legale in Londra, 39 </w:t>
      </w:r>
      <w:proofErr w:type="spellStart"/>
      <w:r>
        <w:t>Ludgate</w:t>
      </w:r>
      <w:proofErr w:type="spellEnd"/>
      <w:r>
        <w:t xml:space="preserve"> Hill, numero di registro delle imprese 06515896  (“</w:t>
      </w:r>
      <w:proofErr w:type="spellStart"/>
      <w:r w:rsidRPr="6C58406F">
        <w:rPr>
          <w:b/>
          <w:bCs/>
        </w:rPr>
        <w:t>Skipso</w:t>
      </w:r>
      <w:proofErr w:type="spellEnd"/>
      <w:r>
        <w:t xml:space="preserve">”), </w:t>
      </w:r>
      <w:r w:rsidR="0F08495D">
        <w:t>c</w:t>
      </w:r>
      <w:r w:rsidR="1C69558E">
        <w:t xml:space="preserve">on l’obiettivo di individuare le migliori startup e PMI in grado di offrire soluzioni innovative e modelli di business originali </w:t>
      </w:r>
      <w:r w:rsidR="1C69558E" w:rsidRPr="6C58406F">
        <w:rPr>
          <w:color w:val="000000" w:themeColor="text1"/>
        </w:rPr>
        <w:t xml:space="preserve">nell’ambito </w:t>
      </w:r>
      <w:r w:rsidR="0F08495D" w:rsidRPr="6C58406F">
        <w:rPr>
          <w:color w:val="000000" w:themeColor="text1"/>
        </w:rPr>
        <w:t>delle Risorse Umane</w:t>
      </w:r>
      <w:r w:rsidR="00B47164">
        <w:rPr>
          <w:color w:val="000000" w:themeColor="text1"/>
        </w:rPr>
        <w:t xml:space="preserve"> </w:t>
      </w:r>
      <w:r w:rsidR="00BE4F21">
        <w:rPr>
          <w:color w:val="000000" w:themeColor="text1"/>
        </w:rPr>
        <w:t>(</w:t>
      </w:r>
      <w:r w:rsidR="00F336D0">
        <w:rPr>
          <w:color w:val="000000" w:themeColor="text1"/>
        </w:rPr>
        <w:t>“</w:t>
      </w:r>
      <w:r w:rsidR="00BA659B">
        <w:rPr>
          <w:b/>
          <w:bCs/>
          <w:color w:val="000000" w:themeColor="text1"/>
        </w:rPr>
        <w:t>I</w:t>
      </w:r>
      <w:r w:rsidR="00F336D0" w:rsidRPr="008926B3">
        <w:rPr>
          <w:b/>
          <w:bCs/>
          <w:color w:val="000000" w:themeColor="text1"/>
        </w:rPr>
        <w:t>niziativa</w:t>
      </w:r>
      <w:r w:rsidR="00F336D0">
        <w:rPr>
          <w:color w:val="000000" w:themeColor="text1"/>
        </w:rPr>
        <w:t>”</w:t>
      </w:r>
      <w:r w:rsidR="00BE4F21">
        <w:rPr>
          <w:color w:val="000000" w:themeColor="text1"/>
        </w:rPr>
        <w:t>)</w:t>
      </w:r>
      <w:r w:rsidR="0F08495D">
        <w:t>.</w:t>
      </w:r>
    </w:p>
    <w:p w14:paraId="521C71CB" w14:textId="5564AC0D" w:rsidR="00BA2F7B" w:rsidRDefault="00D319DA" w:rsidP="00BA2F7B">
      <w:pPr>
        <w:pStyle w:val="Paragrafoelenco"/>
        <w:numPr>
          <w:ilvl w:val="0"/>
          <w:numId w:val="4"/>
        </w:numPr>
        <w:ind w:left="567" w:hanging="567"/>
        <w:jc w:val="both"/>
      </w:pPr>
      <w:r>
        <w:t xml:space="preserve">Le </w:t>
      </w:r>
      <w:r w:rsidR="00AA2EA4">
        <w:t>soluzioni che verranno proposte dalle startup</w:t>
      </w:r>
      <w:r w:rsidR="00FA053E">
        <w:rPr>
          <w:i/>
          <w:iCs/>
        </w:rPr>
        <w:t xml:space="preserve"> </w:t>
      </w:r>
      <w:r>
        <w:t xml:space="preserve">sono selezionate attraverso un processo </w:t>
      </w:r>
      <w:r w:rsidR="00FA053E">
        <w:t>di valutazione</w:t>
      </w:r>
      <w:r>
        <w:t>, i cui destinatari, fasi, termini e condizioni sono descritte nel presente regolamento (“</w:t>
      </w:r>
      <w:r>
        <w:rPr>
          <w:b/>
          <w:bCs/>
        </w:rPr>
        <w:t>Regolamento</w:t>
      </w:r>
      <w:r>
        <w:t xml:space="preserve">”). </w:t>
      </w:r>
    </w:p>
    <w:p w14:paraId="33479603" w14:textId="77777777" w:rsidR="00D319DA" w:rsidRDefault="00D319DA" w:rsidP="00D319DA">
      <w:pPr>
        <w:pStyle w:val="Paragrafoelenco"/>
        <w:numPr>
          <w:ilvl w:val="0"/>
          <w:numId w:val="4"/>
        </w:numPr>
        <w:ind w:left="567" w:hanging="567"/>
        <w:jc w:val="both"/>
      </w:pPr>
      <w:r>
        <w:t>La partecipazione all’Iniziativa è gratuita.</w:t>
      </w:r>
    </w:p>
    <w:p w14:paraId="5C52C203" w14:textId="77777777" w:rsidR="00D319DA" w:rsidRDefault="57432E4A" w:rsidP="00D319DA">
      <w:pPr>
        <w:pStyle w:val="Paragrafoelenco"/>
        <w:numPr>
          <w:ilvl w:val="0"/>
          <w:numId w:val="4"/>
        </w:numPr>
        <w:ind w:left="567" w:hanging="567"/>
        <w:jc w:val="both"/>
      </w:pPr>
      <w:r w:rsidRPr="6C58406F">
        <w:rPr>
          <w:color w:val="000000" w:themeColor="text1"/>
        </w:rPr>
        <w:t>L’Iniziativa non costituisce una manifestazione a premio, di cui al D.P.</w:t>
      </w:r>
      <w:r>
        <w:t>R. n. 430/2001, in quanto rientra espressamente nella fattispecie di esclusione di cui all’art. 6, co. 1, lett. a) della medesima fonte normativa (“</w:t>
      </w:r>
      <w:r w:rsidRPr="6C58406F">
        <w:rPr>
          <w:i/>
          <w:iCs/>
        </w:rPr>
        <w:t>Non si considerano concorsi e operazioni a premio i concorsi indetti per la produzione di opere letterarie, artistiche o scientifiche, nonché per la presentazione di progetti o studi in ambito commerciale o industriale, nei quali il conferimento del premio all’autore dell’opera prescelta ha carattere di corrispettivo di prestazione d’opera o rappresenta il riconoscimento del merito personale o un titolo d’incoraggiamento nell’interesse della collettività”</w:t>
      </w:r>
      <w:r>
        <w:t>).</w:t>
      </w:r>
    </w:p>
    <w:p w14:paraId="6DE9CD85" w14:textId="77777777" w:rsidR="00D319DA" w:rsidRDefault="00D319DA" w:rsidP="00D319DA">
      <w:pPr>
        <w:pStyle w:val="Paragrafoelenco"/>
        <w:ind w:left="567"/>
        <w:jc w:val="both"/>
      </w:pPr>
    </w:p>
    <w:p w14:paraId="3D7E5EC1" w14:textId="77777777" w:rsidR="00D319DA" w:rsidRDefault="00D319DA" w:rsidP="00D319DA">
      <w:pPr>
        <w:pStyle w:val="Paragrafoelenco"/>
        <w:numPr>
          <w:ilvl w:val="0"/>
          <w:numId w:val="25"/>
        </w:numPr>
        <w:ind w:left="567" w:hanging="567"/>
        <w:jc w:val="both"/>
        <w:rPr>
          <w:b/>
          <w:bCs/>
        </w:rPr>
      </w:pPr>
      <w:r>
        <w:rPr>
          <w:b/>
          <w:bCs/>
        </w:rPr>
        <w:t>Destinatari</w:t>
      </w:r>
    </w:p>
    <w:p w14:paraId="3405DA45" w14:textId="77777777" w:rsidR="00D319DA" w:rsidRDefault="00D319DA" w:rsidP="00D319DA">
      <w:pPr>
        <w:pStyle w:val="Paragrafoelenco"/>
        <w:ind w:left="567"/>
        <w:jc w:val="both"/>
        <w:rPr>
          <w:b/>
        </w:rPr>
      </w:pPr>
    </w:p>
    <w:p w14:paraId="5F935FD5" w14:textId="008C397C" w:rsidR="00D319DA" w:rsidRDefault="1FC66708" w:rsidP="00D319DA">
      <w:pPr>
        <w:pStyle w:val="Paragrafoelenco"/>
        <w:numPr>
          <w:ilvl w:val="0"/>
          <w:numId w:val="18"/>
        </w:numPr>
        <w:ind w:left="567" w:hanging="567"/>
        <w:jc w:val="both"/>
      </w:pPr>
      <w:r>
        <w:t>La partecipazione all’Iniziativa è rivolta a</w:t>
      </w:r>
      <w:r w:rsidR="1832A2EA">
        <w:t>i seguenti soggetti, di seguito (i “Partecipanti”)</w:t>
      </w:r>
      <w:r w:rsidR="00BA593B">
        <w:t>:</w:t>
      </w:r>
    </w:p>
    <w:p w14:paraId="33D05542" w14:textId="77777777" w:rsidR="00D319DA" w:rsidRDefault="00D319DA" w:rsidP="00D319DA">
      <w:pPr>
        <w:pStyle w:val="Paragrafoelenco"/>
        <w:ind w:left="567"/>
        <w:jc w:val="both"/>
      </w:pPr>
    </w:p>
    <w:p w14:paraId="5A638783" w14:textId="77777777" w:rsidR="00D319DA" w:rsidRDefault="57432E4A" w:rsidP="00D319DA">
      <w:pPr>
        <w:pStyle w:val="Paragrafoelenco"/>
        <w:numPr>
          <w:ilvl w:val="0"/>
          <w:numId w:val="39"/>
        </w:numPr>
        <w:ind w:left="1418" w:hanging="851"/>
        <w:jc w:val="both"/>
      </w:pPr>
      <w:r w:rsidRPr="6C58406F">
        <w:rPr>
          <w:color w:val="000000" w:themeColor="text1"/>
        </w:rPr>
        <w:t xml:space="preserve">persone fisiche: individui </w:t>
      </w:r>
      <w:r>
        <w:t xml:space="preserve">che abbiano compiuto i 18 anni o </w:t>
      </w:r>
      <w:r w:rsidRPr="6C58406F">
        <w:rPr>
          <w:i/>
          <w:iCs/>
        </w:rPr>
        <w:t>“team di progetto”</w:t>
      </w:r>
      <w:r>
        <w:t xml:space="preserve"> i cui componenti abbiano compiuto i 18 anni;</w:t>
      </w:r>
    </w:p>
    <w:p w14:paraId="375291D2" w14:textId="326FD184" w:rsidR="00D319DA" w:rsidRDefault="00D319DA" w:rsidP="00D319DA">
      <w:pPr>
        <w:pStyle w:val="Paragrafoelenco"/>
        <w:numPr>
          <w:ilvl w:val="0"/>
          <w:numId w:val="39"/>
        </w:numPr>
        <w:ind w:left="1418" w:hanging="851"/>
        <w:jc w:val="both"/>
      </w:pPr>
      <w:r>
        <w:t>persone giuridiche: in qualunque forma societaria</w:t>
      </w:r>
      <w:r w:rsidR="00FA053E">
        <w:t xml:space="preserve"> </w:t>
      </w:r>
      <w:r>
        <w:t>e il cui capitale sociale sia detenuto da una o più persone giuridiche o persone fisiche che abbiano compiuto i 18 anni.</w:t>
      </w:r>
    </w:p>
    <w:p w14:paraId="75B0E7F9" w14:textId="77777777" w:rsidR="00D319DA" w:rsidRDefault="00D319DA" w:rsidP="00D319DA">
      <w:pPr>
        <w:pStyle w:val="Paragrafoelenco"/>
        <w:ind w:left="1418"/>
        <w:jc w:val="both"/>
      </w:pPr>
    </w:p>
    <w:p w14:paraId="1EC02EA0" w14:textId="77777777" w:rsidR="00D319DA" w:rsidRPr="00BD4CE7" w:rsidRDefault="00D319DA" w:rsidP="00D319DA">
      <w:pPr>
        <w:pStyle w:val="Paragrafoelenco"/>
        <w:numPr>
          <w:ilvl w:val="0"/>
          <w:numId w:val="25"/>
        </w:numPr>
        <w:ind w:left="567" w:hanging="567"/>
        <w:jc w:val="both"/>
        <w:rPr>
          <w:b/>
        </w:rPr>
      </w:pPr>
      <w:r w:rsidRPr="00BD4CE7">
        <w:rPr>
          <w:b/>
          <w:bCs/>
        </w:rPr>
        <w:t>Application</w:t>
      </w:r>
    </w:p>
    <w:p w14:paraId="4DC96AA5" w14:textId="77777777" w:rsidR="00D319DA" w:rsidRDefault="00D319DA" w:rsidP="00D319DA">
      <w:pPr>
        <w:pStyle w:val="Paragrafoelenco"/>
        <w:ind w:left="567"/>
        <w:jc w:val="both"/>
      </w:pPr>
    </w:p>
    <w:p w14:paraId="430D1076" w14:textId="3C4A9732" w:rsidR="00D319DA" w:rsidRDefault="1FC66708" w:rsidP="00D319DA">
      <w:pPr>
        <w:pStyle w:val="Paragrafoelenco"/>
        <w:numPr>
          <w:ilvl w:val="0"/>
          <w:numId w:val="12"/>
        </w:numPr>
        <w:ind w:left="567" w:hanging="567"/>
        <w:jc w:val="both"/>
      </w:pPr>
      <w:r>
        <w:t>A pena di inammissibilità, i soggetti interessati dovranno presentare le proprie proposte di partecipazione all’Iniziativa, secondo i seguenti termini e condizioni</w:t>
      </w:r>
      <w:r w:rsidR="00B85E31">
        <w:t>:</w:t>
      </w:r>
    </w:p>
    <w:p w14:paraId="673D5482" w14:textId="77777777" w:rsidR="00D319DA" w:rsidRDefault="00D319DA" w:rsidP="00D319DA">
      <w:pPr>
        <w:pStyle w:val="Paragrafoelenco"/>
        <w:ind w:left="567"/>
        <w:jc w:val="both"/>
      </w:pPr>
    </w:p>
    <w:p w14:paraId="36DFF0AB" w14:textId="16407EB8" w:rsidR="00D319DA" w:rsidRDefault="3A1ED893" w:rsidP="00D319DA">
      <w:pPr>
        <w:pStyle w:val="Paragrafoelenco"/>
        <w:numPr>
          <w:ilvl w:val="0"/>
          <w:numId w:val="20"/>
        </w:numPr>
        <w:ind w:left="1418" w:hanging="851"/>
        <w:jc w:val="both"/>
      </w:pPr>
      <w:bookmarkStart w:id="0" w:name="_Hlk125972670"/>
      <w:r>
        <w:t>Partecipando a questa iniziativa</w:t>
      </w:r>
      <w:r w:rsidR="242CA5D9">
        <w:t>,</w:t>
      </w:r>
      <w:r>
        <w:t xml:space="preserve"> i Partecipant</w:t>
      </w:r>
      <w:r w:rsidR="242CA5D9">
        <w:t>i accettano integralmente</w:t>
      </w:r>
      <w:r w:rsidR="73B0D98F">
        <w:t xml:space="preserve"> e incondizionatamente di rispettare le regole </w:t>
      </w:r>
      <w:r w:rsidR="00AF4CE7">
        <w:t xml:space="preserve">definite </w:t>
      </w:r>
      <w:r w:rsidR="73B0D98F">
        <w:t xml:space="preserve">nel presente Regolamento e concordano, inoltre, che </w:t>
      </w:r>
      <w:r w:rsidR="2AAD3E72">
        <w:t>tali</w:t>
      </w:r>
      <w:r w:rsidR="73B0D98F">
        <w:t xml:space="preserve"> regole si applicano a tutti i r</w:t>
      </w:r>
      <w:r w:rsidR="0D458F53">
        <w:t>a</w:t>
      </w:r>
      <w:r w:rsidR="73B0D98F">
        <w:t>pp</w:t>
      </w:r>
      <w:r w:rsidR="0D458F53">
        <w:t>o</w:t>
      </w:r>
      <w:r w:rsidR="73B0D98F">
        <w:t>rti fra le parti</w:t>
      </w:r>
      <w:r w:rsidR="00B85E31">
        <w:t>.</w:t>
      </w:r>
    </w:p>
    <w:p w14:paraId="166ABCC2" w14:textId="58E5637D" w:rsidR="006D1720" w:rsidRDefault="217C4677" w:rsidP="00D319DA">
      <w:pPr>
        <w:pStyle w:val="Paragrafoelenco"/>
        <w:numPr>
          <w:ilvl w:val="0"/>
          <w:numId w:val="20"/>
        </w:numPr>
        <w:ind w:left="1418" w:hanging="851"/>
        <w:jc w:val="both"/>
      </w:pPr>
      <w:r>
        <w:t xml:space="preserve">Il Regolamento avrà efficacia a decorrere dalla data di pubblicazione dello stesso sul sito internet: </w:t>
      </w:r>
      <w:r w:rsidR="355AC5C7">
        <w:t xml:space="preserve">https://officineinnovation.edison.it/it/ </w:t>
      </w:r>
      <w:r>
        <w:t xml:space="preserve">ovvero dal 5 </w:t>
      </w:r>
      <w:proofErr w:type="gramStart"/>
      <w:r>
        <w:t>Novembre</w:t>
      </w:r>
      <w:proofErr w:type="gramEnd"/>
      <w:r>
        <w:t xml:space="preserve"> 2025, fino al termine di conclusione dell’iniziativa, salvo eventuali variazioni pubblicate sul medesimo sito internet.</w:t>
      </w:r>
    </w:p>
    <w:bookmarkEnd w:id="0"/>
    <w:p w14:paraId="5099A519" w14:textId="0A26E9FD" w:rsidR="00BD4CE7" w:rsidRDefault="01DFB6A0" w:rsidP="00BD4CE7">
      <w:pPr>
        <w:pStyle w:val="Paragrafoelenco"/>
        <w:numPr>
          <w:ilvl w:val="0"/>
          <w:numId w:val="20"/>
        </w:numPr>
        <w:ind w:left="1418" w:hanging="851"/>
        <w:jc w:val="both"/>
      </w:pPr>
      <w:r>
        <w:t>L</w:t>
      </w:r>
      <w:r w:rsidR="7C25DF7C">
        <w:t xml:space="preserve">e proposte di partecipazione all’iniziativa andranno presentate </w:t>
      </w:r>
      <w:r w:rsidR="1FC66708">
        <w:t xml:space="preserve">tramite il sito dedicato all’Iniziativa </w:t>
      </w:r>
      <w:r w:rsidR="242729F5">
        <w:t>(</w:t>
      </w:r>
      <w:r w:rsidR="53169205">
        <w:rPr>
          <w:color w:val="FF0000"/>
        </w:rPr>
        <w:t xml:space="preserve">Human </w:t>
      </w:r>
      <w:proofErr w:type="spellStart"/>
      <w:r w:rsidR="20F19BE2">
        <w:rPr>
          <w:color w:val="FF0000"/>
        </w:rPr>
        <w:t>E</w:t>
      </w:r>
      <w:r w:rsidR="53169205" w:rsidRPr="6C58406F">
        <w:rPr>
          <w:color w:val="FF0000"/>
        </w:rPr>
        <w:t>volution</w:t>
      </w:r>
      <w:proofErr w:type="spellEnd"/>
      <w:r w:rsidR="53169205">
        <w:rPr>
          <w:color w:val="FF0000"/>
        </w:rPr>
        <w:t xml:space="preserve"> – Tech 4 </w:t>
      </w:r>
      <w:proofErr w:type="spellStart"/>
      <w:r w:rsidR="53169205" w:rsidRPr="00B47FE5">
        <w:rPr>
          <w:color w:val="FF0000"/>
        </w:rPr>
        <w:t>Growth</w:t>
      </w:r>
      <w:proofErr w:type="spellEnd"/>
      <w:r w:rsidR="242729F5" w:rsidRPr="00B47FE5">
        <w:t xml:space="preserve">) </w:t>
      </w:r>
      <w:r w:rsidR="1FC66708" w:rsidRPr="00B47FE5">
        <w:rPr>
          <w:rStyle w:val="normaltextrun"/>
          <w:rFonts w:ascii="Calibri" w:hAnsi="Calibri" w:cs="Calibri"/>
          <w:color w:val="000000"/>
          <w:bdr w:val="none" w:sz="0" w:space="0" w:color="auto" w:frame="1"/>
        </w:rPr>
        <w:t xml:space="preserve">consultabile al seguente link </w:t>
      </w:r>
      <w:r w:rsidR="1FC66708" w:rsidRPr="00B47FE5">
        <w:t>[</w:t>
      </w:r>
      <w:hyperlink r:id="rId11" w:tgtFrame="_blank" w:history="1">
        <w:r w:rsidR="536EC5D0" w:rsidRPr="00B47FE5">
          <w:rPr>
            <w:rStyle w:val="Collegamentoipertestuale"/>
          </w:rPr>
          <w:t>https://officineinnovation.edison.it/it/page/humanrevolution-it</w:t>
        </w:r>
      </w:hyperlink>
      <w:r w:rsidR="536EC5D0" w:rsidRPr="00B47FE5" w:rsidDel="00677CC1">
        <w:t xml:space="preserve"> </w:t>
      </w:r>
      <w:r w:rsidR="1FC66708" w:rsidRPr="00B47FE5">
        <w:t>, e</w:t>
      </w:r>
      <w:r w:rsidR="1FC66708">
        <w:t xml:space="preserve"> seguendo la procedura ivi descritta</w:t>
      </w:r>
      <w:r w:rsidR="009E32B4">
        <w:t>.</w:t>
      </w:r>
    </w:p>
    <w:p w14:paraId="520A599C" w14:textId="6708B8E2" w:rsidR="00AA2EA4" w:rsidRDefault="2AE3A3C3" w:rsidP="6C58406F">
      <w:pPr>
        <w:pStyle w:val="Paragrafoelenco"/>
        <w:numPr>
          <w:ilvl w:val="0"/>
          <w:numId w:val="20"/>
        </w:numPr>
        <w:ind w:left="1418" w:hanging="851"/>
        <w:jc w:val="both"/>
      </w:pPr>
      <w:r w:rsidRPr="6C58406F">
        <w:t xml:space="preserve">Ai fini della partecipazione, </w:t>
      </w:r>
      <w:r w:rsidR="6E5EDD61" w:rsidRPr="6C58406F">
        <w:t xml:space="preserve">i </w:t>
      </w:r>
      <w:r w:rsidR="6DCC3DF1" w:rsidRPr="6C58406F">
        <w:t>partecipanti</w:t>
      </w:r>
      <w:r w:rsidR="19033564" w:rsidRPr="6C58406F">
        <w:t xml:space="preserve"> </w:t>
      </w:r>
      <w:r w:rsidRPr="6C58406F">
        <w:t>dovranno fornire, in fase di candidatura, le seguenti informazioni: (i) Denominazione del</w:t>
      </w:r>
      <w:r w:rsidR="491FE257" w:rsidRPr="6C58406F">
        <w:t xml:space="preserve"> partecipante</w:t>
      </w:r>
      <w:r w:rsidRPr="6C58406F">
        <w:t xml:space="preserve">, (ii) Tipologia di impresa (Startup, </w:t>
      </w:r>
      <w:proofErr w:type="spellStart"/>
      <w:r w:rsidRPr="6C58406F">
        <w:t>Scaleup</w:t>
      </w:r>
      <w:proofErr w:type="spellEnd"/>
      <w:r w:rsidRPr="6C58406F">
        <w:t xml:space="preserve">, </w:t>
      </w:r>
      <w:r w:rsidRPr="6C58406F">
        <w:lastRenderedPageBreak/>
        <w:t>PMI), (iii) Anno di costituzione, (iv) Sito web ufficiale, (v) Logo aziendale , (vi) Località (Città e Stato), (vii) Nome e cognome del referente aziendale, (viii) Indirizzo e-mail del referente, (ix) Numero di membri del team (1–10 / 11–50 / 51–100 / oltre 100), (x) Livello di maturità della soluzione proposta (</w:t>
      </w:r>
      <w:proofErr w:type="spellStart"/>
      <w:r w:rsidRPr="6C58406F">
        <w:t>Early</w:t>
      </w:r>
      <w:proofErr w:type="spellEnd"/>
      <w:r w:rsidRPr="6C58406F">
        <w:t xml:space="preserve"> / </w:t>
      </w:r>
      <w:proofErr w:type="spellStart"/>
      <w:r w:rsidRPr="6C58406F">
        <w:t>Growth</w:t>
      </w:r>
      <w:proofErr w:type="spellEnd"/>
      <w:r w:rsidRPr="6C58406F">
        <w:t xml:space="preserve"> / On the market / Scaling), (xi) Breve descrizione del</w:t>
      </w:r>
      <w:r w:rsidR="151D5721" w:rsidRPr="6C58406F">
        <w:t>l’impresa</w:t>
      </w:r>
      <w:r w:rsidRPr="6C58406F">
        <w:t>, (xii) Descrizione dettagliata del prodotto o servizio offerto</w:t>
      </w:r>
      <w:r w:rsidR="009E32B4">
        <w:t>.</w:t>
      </w:r>
    </w:p>
    <w:p w14:paraId="4C922812" w14:textId="77777777" w:rsidR="00AA2EA4" w:rsidRDefault="00AA2EA4" w:rsidP="00BD4CE7">
      <w:pPr>
        <w:pStyle w:val="Paragrafoelenco"/>
        <w:ind w:left="1418"/>
        <w:jc w:val="both"/>
      </w:pPr>
    </w:p>
    <w:p w14:paraId="1FA6FE53" w14:textId="77777777" w:rsidR="00AA2EA4" w:rsidRDefault="00AA2EA4" w:rsidP="00BD4CE7">
      <w:pPr>
        <w:pStyle w:val="Paragrafoelenco"/>
        <w:ind w:left="1418"/>
        <w:jc w:val="both"/>
      </w:pPr>
    </w:p>
    <w:p w14:paraId="53A35C97" w14:textId="77777777" w:rsidR="00AA2EA4" w:rsidRDefault="00AA2EA4" w:rsidP="00BD4CE7">
      <w:pPr>
        <w:pStyle w:val="Paragrafoelenco"/>
        <w:ind w:left="1418"/>
        <w:jc w:val="both"/>
      </w:pPr>
    </w:p>
    <w:p w14:paraId="2835EB3B" w14:textId="77777777" w:rsidR="00AA2EA4" w:rsidRDefault="00AA2EA4" w:rsidP="00BD4CE7">
      <w:pPr>
        <w:pStyle w:val="Paragrafoelenco"/>
        <w:ind w:left="1418"/>
        <w:jc w:val="both"/>
      </w:pPr>
    </w:p>
    <w:p w14:paraId="2A08D3E1" w14:textId="77777777" w:rsidR="008926B3" w:rsidRDefault="1FC66708" w:rsidP="008926B3">
      <w:pPr>
        <w:pStyle w:val="Paragrafoelenco"/>
        <w:numPr>
          <w:ilvl w:val="0"/>
          <w:numId w:val="25"/>
        </w:numPr>
        <w:ind w:left="567" w:hanging="567"/>
        <w:jc w:val="both"/>
        <w:rPr>
          <w:b/>
          <w:bCs/>
        </w:rPr>
      </w:pPr>
      <w:r w:rsidRPr="6C58406F">
        <w:rPr>
          <w:b/>
          <w:bCs/>
        </w:rPr>
        <w:t>Modalità di svolgimento dell’Iniziativa</w:t>
      </w:r>
    </w:p>
    <w:p w14:paraId="37331E52" w14:textId="69E145AE" w:rsidR="00B8698F" w:rsidRPr="008926B3" w:rsidRDefault="008926B3" w:rsidP="00BA2F7B">
      <w:pPr>
        <w:ind w:left="567" w:hanging="567"/>
        <w:jc w:val="both"/>
        <w:rPr>
          <w:b/>
          <w:bCs/>
        </w:rPr>
      </w:pPr>
      <w:r w:rsidRPr="008926B3">
        <w:t>4.1</w:t>
      </w:r>
      <w:r w:rsidRPr="008926B3">
        <w:rPr>
          <w:b/>
          <w:bCs/>
        </w:rPr>
        <w:t xml:space="preserve"> </w:t>
      </w:r>
      <w:r w:rsidR="0946D9B8" w:rsidRPr="008926B3">
        <w:rPr>
          <w:b/>
          <w:bCs/>
        </w:rPr>
        <w:t xml:space="preserve"> </w:t>
      </w:r>
      <w:r>
        <w:rPr>
          <w:b/>
          <w:bCs/>
        </w:rPr>
        <w:t xml:space="preserve">  </w:t>
      </w:r>
      <w:r w:rsidR="0946D9B8" w:rsidRPr="008926B3">
        <w:t>Candidatura delle Startup</w:t>
      </w:r>
      <w:r>
        <w:t>:</w:t>
      </w:r>
      <w:r>
        <w:rPr>
          <w:b/>
          <w:bCs/>
        </w:rPr>
        <w:t xml:space="preserve"> </w:t>
      </w:r>
      <w:r>
        <w:t>a</w:t>
      </w:r>
      <w:r w:rsidR="0E17F83F">
        <w:t xml:space="preserve"> pena di inammissibilità, i Partecipanti dovranno presentare le proprie proposte di partecipazione all’Iniziativa, secondo i seguenti termini e condizioni</w:t>
      </w:r>
      <w:r w:rsidR="00587E83">
        <w:t>:</w:t>
      </w:r>
      <w:r w:rsidR="0E17F83F">
        <w:t xml:space="preserve"> </w:t>
      </w:r>
    </w:p>
    <w:p w14:paraId="3F1F1398" w14:textId="01D1E5CC" w:rsidR="00B8698F" w:rsidRPr="000C3700" w:rsidRDefault="24B2F105" w:rsidP="00BA2F7B">
      <w:pPr>
        <w:spacing w:line="278" w:lineRule="auto"/>
        <w:ind w:left="1418" w:hanging="851"/>
      </w:pPr>
      <w:r>
        <w:t>4.1.1</w:t>
      </w:r>
      <w:r w:rsidR="57DE8FE3">
        <w:t xml:space="preserve"> </w:t>
      </w:r>
      <w:r w:rsidR="00BA2F7B">
        <w:t xml:space="preserve">       </w:t>
      </w:r>
      <w:r w:rsidR="0E17F83F">
        <w:t xml:space="preserve">Termine: Ore 23.59 del giorno </w:t>
      </w:r>
      <w:r w:rsidR="4D65F322">
        <w:t>31</w:t>
      </w:r>
      <w:r w:rsidR="0E17F83F">
        <w:t xml:space="preserve"> </w:t>
      </w:r>
      <w:proofErr w:type="gramStart"/>
      <w:r w:rsidR="0E17F83F">
        <w:t>Gennaio</w:t>
      </w:r>
      <w:proofErr w:type="gramEnd"/>
      <w:r w:rsidR="0E17F83F">
        <w:t xml:space="preserve"> 2026</w:t>
      </w:r>
      <w:r w:rsidR="5B799086">
        <w:t>, salvo eventuali variazioni, che verranno indicate sul sito web dedicato all’iniziativa</w:t>
      </w:r>
      <w:r w:rsidR="009E32B4">
        <w:t>.</w:t>
      </w:r>
    </w:p>
    <w:p w14:paraId="72AE7B14" w14:textId="77777777" w:rsidR="005C33B0" w:rsidRDefault="0E17F83F" w:rsidP="00BA2F7B">
      <w:pPr>
        <w:pStyle w:val="Paragrafoelenco"/>
        <w:numPr>
          <w:ilvl w:val="2"/>
          <w:numId w:val="15"/>
        </w:numPr>
        <w:spacing w:line="278" w:lineRule="auto"/>
        <w:ind w:left="1428" w:hanging="861"/>
      </w:pPr>
      <w:r>
        <w:t xml:space="preserve">Modalità: tramite accesso al sito dedicato al concorso </w:t>
      </w:r>
      <w:hyperlink r:id="rId12" w:history="1">
        <w:r w:rsidRPr="6C58406F">
          <w:rPr>
            <w:rStyle w:val="Collegamentoipertestuale"/>
          </w:rPr>
          <w:t>https://officineinnovation.edison.it/it/</w:t>
        </w:r>
      </w:hyperlink>
      <w:r>
        <w:t xml:space="preserve">  e in osservanza della procedura ivi descritta. </w:t>
      </w:r>
    </w:p>
    <w:p w14:paraId="185421D5" w14:textId="1E2C090D" w:rsidR="005C33B0" w:rsidRPr="008926B3" w:rsidRDefault="0E17F83F" w:rsidP="00BA2F7B">
      <w:pPr>
        <w:pStyle w:val="Paragrafoelenco"/>
        <w:numPr>
          <w:ilvl w:val="2"/>
          <w:numId w:val="15"/>
        </w:numPr>
        <w:spacing w:line="278" w:lineRule="auto"/>
        <w:ind w:left="1428" w:hanging="861"/>
      </w:pPr>
      <w:r>
        <w:t xml:space="preserve">La soluzione innovativa progettuale proposta dovrà essere inserita nella piattaforma mediante compilazione dell’apposito </w:t>
      </w:r>
      <w:proofErr w:type="spellStart"/>
      <w:r w:rsidRPr="6C58406F">
        <w:rPr>
          <w:i/>
          <w:iCs/>
        </w:rPr>
        <w:t>application</w:t>
      </w:r>
      <w:proofErr w:type="spellEnd"/>
      <w:r w:rsidRPr="6C58406F">
        <w:rPr>
          <w:i/>
          <w:iCs/>
        </w:rPr>
        <w:t xml:space="preserve"> form</w:t>
      </w:r>
      <w:r w:rsidR="009E32B4">
        <w:rPr>
          <w:i/>
          <w:iCs/>
        </w:rPr>
        <w:t>.</w:t>
      </w:r>
    </w:p>
    <w:p w14:paraId="471F7F11" w14:textId="4DD976DD" w:rsidR="00C90D0E" w:rsidRDefault="0E17F83F" w:rsidP="00BA2F7B">
      <w:pPr>
        <w:pStyle w:val="Paragrafoelenco"/>
        <w:numPr>
          <w:ilvl w:val="2"/>
          <w:numId w:val="15"/>
        </w:numPr>
        <w:spacing w:line="278" w:lineRule="auto"/>
        <w:ind w:left="1428" w:hanging="861"/>
      </w:pPr>
      <w:r>
        <w:t>La richiesta di partecipazione dovrà essere compilata in italiano o, alternativamente, in lingua inglese per i soli partecipanti esteri</w:t>
      </w:r>
      <w:r w:rsidR="00AA2422">
        <w:t>.</w:t>
      </w:r>
    </w:p>
    <w:p w14:paraId="4CBC1436" w14:textId="77777777" w:rsidR="008926B3" w:rsidRPr="00C90D0E" w:rsidRDefault="008926B3" w:rsidP="008926B3">
      <w:pPr>
        <w:pStyle w:val="Paragrafoelenco"/>
        <w:spacing w:line="278" w:lineRule="auto"/>
        <w:ind w:left="1428"/>
      </w:pPr>
    </w:p>
    <w:p w14:paraId="109210C1" w14:textId="20CFA829" w:rsidR="00C90D0E" w:rsidRDefault="074B01DC" w:rsidP="00BA2F7B">
      <w:pPr>
        <w:pStyle w:val="Paragrafoelenco"/>
        <w:spacing w:after="0"/>
        <w:ind w:left="567" w:hanging="567"/>
        <w:jc w:val="both"/>
      </w:pPr>
      <w:r>
        <w:t>4.2</w:t>
      </w:r>
      <w:r w:rsidR="008926B3">
        <w:t xml:space="preserve"> </w:t>
      </w:r>
      <w:r>
        <w:t xml:space="preserve"> </w:t>
      </w:r>
      <w:r w:rsidR="008926B3">
        <w:t xml:space="preserve">  </w:t>
      </w:r>
      <w:r w:rsidR="45A63890">
        <w:t>Selezione iniziale</w:t>
      </w:r>
      <w:r w:rsidR="00AA2422">
        <w:t>: s</w:t>
      </w:r>
      <w:r w:rsidR="064F4F0B">
        <w:t xml:space="preserve">caduto il </w:t>
      </w:r>
      <w:r w:rsidR="00BE4F21">
        <w:t>t</w:t>
      </w:r>
      <w:r w:rsidR="064F4F0B">
        <w:t>ermine di candidatura all’Iniziativa, Edison, in totale autonomia e nella piena discrezionalità, procederà ad una prima selezione all’esito della quale verranno individuati fino ad un massimo di 10 Progetti (“Finalisti”</w:t>
      </w:r>
      <w:r w:rsidR="008926B3">
        <w:t>). Durante</w:t>
      </w:r>
      <w:r w:rsidR="23A3FC52">
        <w:t xml:space="preserve"> questa fase, Edison si riserva il diritto di poter chiedere, ove lo ritenga opportuno, integrazioni alla documentazione presentata dai Partecipanti al fine di effettuare una più ampia valutazione del Progetto.</w:t>
      </w:r>
    </w:p>
    <w:p w14:paraId="3F36F182" w14:textId="0D34B67B" w:rsidR="00C06EC2" w:rsidRDefault="074B01DC" w:rsidP="00BA2F7B">
      <w:pPr>
        <w:pStyle w:val="Paragrafoelenco"/>
        <w:numPr>
          <w:ilvl w:val="1"/>
          <w:numId w:val="29"/>
        </w:numPr>
        <w:spacing w:after="0" w:line="257" w:lineRule="auto"/>
        <w:ind w:left="567" w:hanging="567"/>
        <w:jc w:val="both"/>
      </w:pPr>
      <w:r>
        <w:t>Selezione finale</w:t>
      </w:r>
      <w:r w:rsidR="000C0F57">
        <w:t>:</w:t>
      </w:r>
      <w:r>
        <w:t xml:space="preserve"> </w:t>
      </w:r>
      <w:r w:rsidR="008926B3">
        <w:t>a</w:t>
      </w:r>
      <w:r w:rsidR="64B31D46">
        <w:t xml:space="preserve"> seguito della conclusione della fase di selezione inziale,</w:t>
      </w:r>
      <w:r w:rsidR="7AB18ACA">
        <w:t xml:space="preserve"> la cui data</w:t>
      </w:r>
      <w:r w:rsidR="20E78DA0">
        <w:t xml:space="preserve"> è indicata sul</w:t>
      </w:r>
      <w:r w:rsidR="64B31D46">
        <w:t xml:space="preserve"> </w:t>
      </w:r>
      <w:r w:rsidR="20E78DA0">
        <w:t xml:space="preserve">sito dedicato al concorso </w:t>
      </w:r>
      <w:hyperlink r:id="rId13" w:history="1">
        <w:r w:rsidR="20E78DA0" w:rsidRPr="6C58406F">
          <w:rPr>
            <w:rStyle w:val="Collegamentoipertestuale"/>
          </w:rPr>
          <w:t>https://officineinnovation.edison.it/it/</w:t>
        </w:r>
      </w:hyperlink>
      <w:r w:rsidR="20E78DA0">
        <w:t xml:space="preserve">, </w:t>
      </w:r>
      <w:r w:rsidR="64B31D46">
        <w:t>i rappresentanti dei Finalisti potranno essere chiamati alla fase di “Selezione Finale”. La fase di “Selezione Finale” vedrà il coinvolgimento di una giuria, composta da rappresentanti di Edison ed eventuali stakeholders che Edison si riserva di nominare (di seguito la “</w:t>
      </w:r>
      <w:r w:rsidR="22A37AA5">
        <w:t>Giuria</w:t>
      </w:r>
      <w:r w:rsidR="64B31D46">
        <w:t xml:space="preserve">”). </w:t>
      </w:r>
    </w:p>
    <w:p w14:paraId="53E19440" w14:textId="6D0BD858" w:rsidR="00C06EC2" w:rsidRDefault="00C06EC2" w:rsidP="008926B3">
      <w:pPr>
        <w:jc w:val="both"/>
      </w:pPr>
    </w:p>
    <w:p w14:paraId="22E358C6" w14:textId="77777777" w:rsidR="008926B3" w:rsidRDefault="008926B3" w:rsidP="00BA2F7B">
      <w:pPr>
        <w:pStyle w:val="Paragrafoelenco"/>
        <w:numPr>
          <w:ilvl w:val="2"/>
          <w:numId w:val="29"/>
        </w:numPr>
        <w:ind w:left="1418" w:hanging="873"/>
        <w:jc w:val="both"/>
      </w:pPr>
      <w:r>
        <w:t>La Giuria valuterà in totale autonomia e a proprio insindacabile giudizio i Progetti proposti</w:t>
      </w:r>
    </w:p>
    <w:p w14:paraId="5F78216A" w14:textId="57564008" w:rsidR="00BE4D3F" w:rsidRDefault="2A9F44B0" w:rsidP="00BA2F7B">
      <w:pPr>
        <w:pStyle w:val="Paragrafoelenco"/>
        <w:numPr>
          <w:ilvl w:val="2"/>
          <w:numId w:val="29"/>
        </w:numPr>
        <w:ind w:left="1418" w:hanging="873"/>
        <w:jc w:val="both"/>
      </w:pPr>
      <w:r>
        <w:t>L’esito della selezione sarà comunicato a tutti i Finalisti, secondo tempistiche e modalità che potranno essere condivise già durante la fase di Selezione Finale.</w:t>
      </w:r>
    </w:p>
    <w:p w14:paraId="0E75BABA" w14:textId="3AADDC2C" w:rsidR="00541773" w:rsidRPr="00541773" w:rsidRDefault="00541773" w:rsidP="008926B3">
      <w:pPr>
        <w:jc w:val="both"/>
        <w:rPr>
          <w:b/>
          <w:bCs/>
        </w:rPr>
      </w:pPr>
    </w:p>
    <w:p w14:paraId="55893A2D" w14:textId="77777777" w:rsidR="00541773" w:rsidRPr="00541773" w:rsidRDefault="00541773" w:rsidP="00541773">
      <w:pPr>
        <w:pStyle w:val="Paragrafoelenco"/>
        <w:ind w:left="1418"/>
        <w:jc w:val="both"/>
        <w:rPr>
          <w:b/>
          <w:bCs/>
        </w:rPr>
      </w:pPr>
    </w:p>
    <w:p w14:paraId="36A2CC85" w14:textId="7AD8A368" w:rsidR="003E5659" w:rsidRDefault="003E5659" w:rsidP="3CC3E542">
      <w:pPr>
        <w:pStyle w:val="Paragrafoelenco"/>
        <w:ind w:left="1418"/>
        <w:jc w:val="both"/>
        <w:rPr>
          <w:b/>
          <w:bCs/>
          <w:highlight w:val="yellow"/>
        </w:rPr>
      </w:pPr>
    </w:p>
    <w:p w14:paraId="37E09F8D" w14:textId="752F433E" w:rsidR="00541773" w:rsidRPr="00541773" w:rsidRDefault="00541773" w:rsidP="6C58406F">
      <w:pPr>
        <w:pStyle w:val="Paragrafoelenco"/>
        <w:ind w:left="1418"/>
        <w:jc w:val="both"/>
        <w:rPr>
          <w:b/>
          <w:bCs/>
          <w:highlight w:val="yellow"/>
        </w:rPr>
      </w:pPr>
    </w:p>
    <w:p w14:paraId="05D434C0" w14:textId="77777777" w:rsidR="00D319DA" w:rsidRDefault="00D319DA" w:rsidP="00D319DA">
      <w:pPr>
        <w:pStyle w:val="Paragrafoelenco"/>
        <w:numPr>
          <w:ilvl w:val="0"/>
          <w:numId w:val="25"/>
        </w:numPr>
        <w:ind w:left="567" w:hanging="567"/>
        <w:jc w:val="both"/>
      </w:pPr>
      <w:r>
        <w:rPr>
          <w:b/>
          <w:bCs/>
        </w:rPr>
        <w:t>Aggiudicazione dell’Iniziativa</w:t>
      </w:r>
    </w:p>
    <w:p w14:paraId="38F8688A" w14:textId="77777777" w:rsidR="00D319DA" w:rsidRDefault="00D319DA" w:rsidP="00D319DA">
      <w:pPr>
        <w:pStyle w:val="Paragrafoelenco"/>
        <w:ind w:left="567"/>
        <w:jc w:val="both"/>
      </w:pPr>
    </w:p>
    <w:p w14:paraId="2CCF5837" w14:textId="738DCFEE" w:rsidR="00D319DA" w:rsidRDefault="1FC66708" w:rsidP="00D319DA">
      <w:pPr>
        <w:pStyle w:val="Paragrafoelenco"/>
        <w:numPr>
          <w:ilvl w:val="0"/>
          <w:numId w:val="36"/>
        </w:numPr>
        <w:shd w:val="clear" w:color="auto" w:fill="FFFFFF" w:themeFill="background1"/>
        <w:spacing w:after="0"/>
        <w:ind w:left="567" w:hanging="567"/>
        <w:jc w:val="both"/>
      </w:pPr>
      <w:r>
        <w:t xml:space="preserve">Il procedimento di valutazione si articola nelle diverse fasi di avanzamento descritte nel precedente articolo </w:t>
      </w:r>
      <w:r w:rsidR="14E7EE19">
        <w:t>4. Edison</w:t>
      </w:r>
      <w:r>
        <w:t xml:space="preserve"> in totale autonomia e a proprio insindacabile giudizio a quale </w:t>
      </w:r>
      <w:r w:rsidR="6905E2C2">
        <w:t xml:space="preserve">esigenza ricevuta </w:t>
      </w:r>
      <w:r>
        <w:t xml:space="preserve">attribuire </w:t>
      </w:r>
      <w:r w:rsidR="6905E2C2">
        <w:t xml:space="preserve">maggior priorità. </w:t>
      </w:r>
      <w:r>
        <w:t xml:space="preserve">Tuttavia, a mero titolo esemplificativo e non limitativo, </w:t>
      </w:r>
      <w:r w:rsidR="242729F5">
        <w:t>EDISON</w:t>
      </w:r>
      <w:r w:rsidR="6905E2C2">
        <w:t xml:space="preserve"> individua</w:t>
      </w:r>
      <w:r>
        <w:t xml:space="preserve"> </w:t>
      </w:r>
      <w:r>
        <w:lastRenderedPageBreak/>
        <w:t xml:space="preserve">qui di seguito i criteri valutativi che potranno tenere, in via privilegiata ma non esclusiva, in considerazione nella propria valutazione: </w:t>
      </w:r>
    </w:p>
    <w:p w14:paraId="1D73BEFD" w14:textId="77777777" w:rsidR="00795224" w:rsidRPr="00093B8B" w:rsidRDefault="00795224" w:rsidP="00795224">
      <w:pPr>
        <w:pStyle w:val="Paragrafoelenco"/>
        <w:shd w:val="clear" w:color="auto" w:fill="FFFFFF" w:themeFill="background1"/>
        <w:spacing w:after="0"/>
        <w:ind w:left="567"/>
        <w:jc w:val="both"/>
      </w:pPr>
    </w:p>
    <w:p w14:paraId="6D686E36" w14:textId="3993D27B" w:rsidR="00541773" w:rsidRDefault="00541773" w:rsidP="00541773">
      <w:pPr>
        <w:pStyle w:val="Paragrafoelenco"/>
        <w:numPr>
          <w:ilvl w:val="0"/>
          <w:numId w:val="42"/>
        </w:numPr>
        <w:shd w:val="clear" w:color="auto" w:fill="FFFFFF" w:themeFill="background1"/>
        <w:spacing w:after="0" w:line="240" w:lineRule="auto"/>
      </w:pPr>
      <w:r>
        <w:t>Chiarezza e completezza della soluzione – quanto la proposta è descritta in modo chiaro, esaustivo e documentato, evidenziando obiettivi, processi e tecnologie utilizzate.</w:t>
      </w:r>
    </w:p>
    <w:p w14:paraId="20BCB95B" w14:textId="11F88F71" w:rsidR="00541773" w:rsidRDefault="00541773" w:rsidP="00541773">
      <w:pPr>
        <w:pStyle w:val="Paragrafoelenco"/>
        <w:numPr>
          <w:ilvl w:val="0"/>
          <w:numId w:val="42"/>
        </w:numPr>
        <w:shd w:val="clear" w:color="auto" w:fill="FFFFFF" w:themeFill="background1"/>
        <w:spacing w:after="0" w:line="240" w:lineRule="auto"/>
      </w:pPr>
      <w:r>
        <w:t>Impatto potenziale – valore che l’implementazione della soluzione può generare per Edison, ad esempio in termini di efficienza, risparmio, innovazione o miglioramento dei processi HR.</w:t>
      </w:r>
    </w:p>
    <w:p w14:paraId="6DDF656E" w14:textId="55232F00" w:rsidR="00541773" w:rsidRDefault="37C2A003" w:rsidP="00541773">
      <w:pPr>
        <w:pStyle w:val="Paragrafoelenco"/>
        <w:numPr>
          <w:ilvl w:val="0"/>
          <w:numId w:val="42"/>
        </w:numPr>
        <w:shd w:val="clear" w:color="auto" w:fill="FFFFFF" w:themeFill="background1"/>
        <w:spacing w:after="0" w:line="240" w:lineRule="auto"/>
      </w:pPr>
      <w:r>
        <w:t xml:space="preserve">Allineamento con le Aree di </w:t>
      </w:r>
      <w:r w:rsidR="483864A2">
        <w:t>Interesse</w:t>
      </w:r>
      <w:r>
        <w:t>– coerenza della soluzione con le aree tematiche strategiche individuate per l’iniziativa</w:t>
      </w:r>
      <w:r w:rsidR="17C0841B">
        <w:t>.</w:t>
      </w:r>
    </w:p>
    <w:p w14:paraId="5D8B2229" w14:textId="72570DDE" w:rsidR="00541773" w:rsidRDefault="00541773" w:rsidP="00541773">
      <w:pPr>
        <w:pStyle w:val="Paragrafoelenco"/>
        <w:numPr>
          <w:ilvl w:val="0"/>
          <w:numId w:val="42"/>
        </w:numPr>
        <w:shd w:val="clear" w:color="auto" w:fill="FFFFFF" w:themeFill="background1"/>
        <w:spacing w:after="0" w:line="240" w:lineRule="auto"/>
      </w:pPr>
      <w:r>
        <w:t>Innovatività – grado di novità della soluzione e potenziale di cambiamento rispetto alle pratiche HR esistenti.</w:t>
      </w:r>
    </w:p>
    <w:p w14:paraId="297806E8" w14:textId="3DAA5BF5" w:rsidR="00D319DA" w:rsidRDefault="00541773" w:rsidP="00541773">
      <w:pPr>
        <w:pStyle w:val="Paragrafoelenco"/>
        <w:numPr>
          <w:ilvl w:val="0"/>
          <w:numId w:val="42"/>
        </w:numPr>
        <w:shd w:val="clear" w:color="auto" w:fill="FFFFFF" w:themeFill="background1"/>
        <w:spacing w:after="0" w:line="240" w:lineRule="auto"/>
      </w:pPr>
      <w:r>
        <w:t>Priorità e tempistica – urgenza e rilevanza della soluzione rispetto ad altre necessità aziendali e alla possibilità di implementazione nel breve-medio termine.</w:t>
      </w:r>
    </w:p>
    <w:p w14:paraId="16798C5B" w14:textId="77777777" w:rsidR="00541773" w:rsidRDefault="00541773" w:rsidP="00541773">
      <w:pPr>
        <w:shd w:val="clear" w:color="auto" w:fill="FFFFFF" w:themeFill="background1"/>
        <w:spacing w:after="0" w:line="240" w:lineRule="auto"/>
        <w:rPr>
          <w:rFonts w:ascii="Arial" w:eastAsia="Times New Roman" w:hAnsi="Arial" w:cs="Arial"/>
          <w:color w:val="333333"/>
          <w:sz w:val="21"/>
          <w:szCs w:val="21"/>
          <w:lang w:eastAsia="it-IT"/>
        </w:rPr>
      </w:pPr>
    </w:p>
    <w:p w14:paraId="7CD1CF86" w14:textId="0921B176" w:rsidR="00795224" w:rsidRDefault="6905E2C2" w:rsidP="00BA2F7B">
      <w:pPr>
        <w:shd w:val="clear" w:color="auto" w:fill="FFFFFF" w:themeFill="background1"/>
        <w:spacing w:after="0"/>
        <w:ind w:left="567" w:hanging="567"/>
        <w:jc w:val="both"/>
      </w:pPr>
      <w:r>
        <w:t xml:space="preserve">5.2 </w:t>
      </w:r>
      <w:r w:rsidR="00BA2F7B">
        <w:t xml:space="preserve">  </w:t>
      </w:r>
      <w:r>
        <w:t xml:space="preserve">Con riferimento alla prima fase, di cui al precedente articolo 4.1., </w:t>
      </w:r>
      <w:r w:rsidR="242729F5">
        <w:t>Edison</w:t>
      </w:r>
      <w:r>
        <w:t xml:space="preserve"> analizzerà le esigenze presentate, escludendo le richieste che:</w:t>
      </w:r>
    </w:p>
    <w:p w14:paraId="18133C7F" w14:textId="31A86C69" w:rsidR="00795224" w:rsidRDefault="00795224" w:rsidP="00795224">
      <w:pPr>
        <w:pStyle w:val="Paragrafoelenco"/>
        <w:shd w:val="clear" w:color="auto" w:fill="FFFFFF" w:themeFill="background1"/>
        <w:spacing w:after="0"/>
        <w:ind w:left="567"/>
        <w:jc w:val="both"/>
      </w:pPr>
    </w:p>
    <w:p w14:paraId="35048E82" w14:textId="29B50FE2" w:rsidR="00795224" w:rsidRDefault="00795224" w:rsidP="00BA2F7B">
      <w:pPr>
        <w:pStyle w:val="Paragrafoelenco"/>
        <w:shd w:val="clear" w:color="auto" w:fill="FFFFFF" w:themeFill="background1"/>
        <w:spacing w:after="0"/>
        <w:ind w:left="1418" w:hanging="851"/>
        <w:jc w:val="both"/>
      </w:pPr>
      <w:r>
        <w:t>5.2.1.    siano inviate da soggetti privi dei requisiti di cui all’articolo 2.1;</w:t>
      </w:r>
    </w:p>
    <w:p w14:paraId="0ADBD7D0" w14:textId="30D1BA70" w:rsidR="00795224" w:rsidRDefault="00795224" w:rsidP="00BA2F7B">
      <w:pPr>
        <w:pStyle w:val="Paragrafoelenco"/>
        <w:shd w:val="clear" w:color="auto" w:fill="FFFFFF" w:themeFill="background1"/>
        <w:spacing w:after="0"/>
        <w:ind w:left="1418" w:hanging="851"/>
        <w:jc w:val="both"/>
      </w:pPr>
      <w:r>
        <w:t>5.2.2.    siano corredate da informazioni insufficienti e/o inadeguate (mancanza totale o parziale dei dettagli richiesti, poca chiarezza e/o non leggibilità della documentazione minima necessaria);</w:t>
      </w:r>
    </w:p>
    <w:p w14:paraId="2EF2FE16" w14:textId="06A1CF9C" w:rsidR="00795224" w:rsidRDefault="00795224" w:rsidP="00BA2F7B">
      <w:pPr>
        <w:pStyle w:val="Paragrafoelenco"/>
        <w:shd w:val="clear" w:color="auto" w:fill="FFFFFF" w:themeFill="background1"/>
        <w:spacing w:after="0"/>
        <w:ind w:left="1418" w:hanging="851"/>
        <w:jc w:val="both"/>
      </w:pPr>
      <w:r>
        <w:t>5.2.3.    siano fuori ambito (esigenze non in linea con gli obiettivi dell’Iniziativa);</w:t>
      </w:r>
    </w:p>
    <w:p w14:paraId="2AB0699D" w14:textId="24729A41" w:rsidR="004A36CF" w:rsidRPr="00CD22A5" w:rsidRDefault="00795224" w:rsidP="00BA2F7B">
      <w:pPr>
        <w:pStyle w:val="Paragrafoelenco"/>
        <w:shd w:val="clear" w:color="auto" w:fill="FFFFFF" w:themeFill="background1"/>
        <w:spacing w:after="0"/>
        <w:ind w:left="1418" w:hanging="851"/>
        <w:jc w:val="both"/>
      </w:pPr>
      <w:r>
        <w:t>5.2.4.    risultino prive di concretezza (bisogni difficilmente realizzabili o troppo generici per una ricerca efficace di soluzioni);</w:t>
      </w:r>
    </w:p>
    <w:p w14:paraId="35D723B3" w14:textId="77777777" w:rsidR="00D319DA" w:rsidRDefault="00D319DA" w:rsidP="00D319DA">
      <w:pPr>
        <w:pStyle w:val="Paragrafoelenco"/>
        <w:ind w:left="567"/>
        <w:jc w:val="both"/>
      </w:pPr>
    </w:p>
    <w:p w14:paraId="6F615205" w14:textId="77777777" w:rsidR="00BD4CE7" w:rsidRDefault="00BD4CE7" w:rsidP="00D319DA">
      <w:pPr>
        <w:pStyle w:val="Paragrafoelenco"/>
        <w:ind w:left="567"/>
        <w:jc w:val="both"/>
      </w:pPr>
    </w:p>
    <w:p w14:paraId="19815D80" w14:textId="4A80B238" w:rsidR="00D319DA" w:rsidRDefault="00077E16" w:rsidP="00D319DA">
      <w:pPr>
        <w:pStyle w:val="Paragrafoelenco"/>
        <w:numPr>
          <w:ilvl w:val="0"/>
          <w:numId w:val="25"/>
        </w:numPr>
        <w:ind w:left="567" w:hanging="567"/>
        <w:jc w:val="both"/>
      </w:pPr>
      <w:r>
        <w:rPr>
          <w:b/>
          <w:bCs/>
        </w:rPr>
        <w:t>Collaborazione</w:t>
      </w:r>
    </w:p>
    <w:p w14:paraId="12ECB851" w14:textId="77777777" w:rsidR="00D319DA" w:rsidRDefault="00D319DA" w:rsidP="00D319DA">
      <w:pPr>
        <w:pStyle w:val="Paragrafoelenco"/>
        <w:ind w:left="567"/>
        <w:jc w:val="both"/>
      </w:pPr>
    </w:p>
    <w:p w14:paraId="2A660575" w14:textId="5F8D407F" w:rsidR="0068148C" w:rsidRDefault="7D99AE9A" w:rsidP="00D319DA">
      <w:pPr>
        <w:pStyle w:val="Paragrafoelenco"/>
        <w:ind w:left="567"/>
        <w:jc w:val="both"/>
      </w:pPr>
      <w:r>
        <w:t xml:space="preserve">Qualora nell’ambito della fase di Selezione, emergessero Progetti rispondenti ai criteri di cui al precedente paragrafo 5.1, Edison, sempre in totale autonomia e nella piena discrezionalità, potrà selezionarne alcuni al fine di testare le soluzioni proposte attraverso dei </w:t>
      </w:r>
      <w:proofErr w:type="spellStart"/>
      <w:r>
        <w:t>Proof</w:t>
      </w:r>
      <w:proofErr w:type="spellEnd"/>
      <w:r>
        <w:t xml:space="preserve"> of Concept finanziati da Edison, le cui tempistiche e il cui valore economico saranno stimati sulla base dell’obiettivo da raggiungere.</w:t>
      </w:r>
    </w:p>
    <w:p w14:paraId="0FF4A779" w14:textId="43689980" w:rsidR="00077E16" w:rsidRDefault="00077E16" w:rsidP="008926B3">
      <w:pPr>
        <w:ind w:left="360"/>
        <w:jc w:val="both"/>
      </w:pPr>
    </w:p>
    <w:p w14:paraId="61415494" w14:textId="77777777" w:rsidR="00BD4CE7" w:rsidRDefault="00BD4CE7" w:rsidP="00BD4CE7">
      <w:pPr>
        <w:jc w:val="both"/>
      </w:pPr>
    </w:p>
    <w:p w14:paraId="56ADC444" w14:textId="77777777" w:rsidR="00D319DA" w:rsidRDefault="00D319DA" w:rsidP="00D319DA">
      <w:pPr>
        <w:pStyle w:val="Paragrafoelenco"/>
        <w:numPr>
          <w:ilvl w:val="0"/>
          <w:numId w:val="25"/>
        </w:numPr>
        <w:ind w:left="567" w:hanging="567"/>
        <w:jc w:val="both"/>
        <w:rPr>
          <w:b/>
        </w:rPr>
      </w:pPr>
      <w:hyperlink r:id="rId14" w:anchor="tab-link-8-body" w:history="1">
        <w:r>
          <w:rPr>
            <w:rStyle w:val="Collegamentoipertestuale"/>
            <w:b/>
            <w:bCs/>
            <w:color w:val="auto"/>
            <w:u w:val="none"/>
          </w:rPr>
          <w:t>Limitazione di responsabilit</w:t>
        </w:r>
        <w:r>
          <w:rPr>
            <w:rStyle w:val="Collegamentoipertestuale"/>
            <w:b/>
            <w:color w:val="auto"/>
            <w:u w:val="none"/>
          </w:rPr>
          <w:t>à</w:t>
        </w:r>
      </w:hyperlink>
    </w:p>
    <w:p w14:paraId="634F394C" w14:textId="77777777" w:rsidR="00D319DA" w:rsidRDefault="00D319DA" w:rsidP="00D319DA">
      <w:pPr>
        <w:pStyle w:val="Paragrafoelenco"/>
        <w:ind w:left="567"/>
        <w:jc w:val="both"/>
        <w:rPr>
          <w:b/>
        </w:rPr>
      </w:pPr>
    </w:p>
    <w:p w14:paraId="10E5B5FD" w14:textId="47D41883" w:rsidR="00541773" w:rsidRDefault="0F08495D" w:rsidP="00BA2F7B">
      <w:pPr>
        <w:pStyle w:val="Paragrafoelenco"/>
        <w:numPr>
          <w:ilvl w:val="1"/>
          <w:numId w:val="9"/>
        </w:numPr>
        <w:ind w:left="567" w:hanging="567"/>
        <w:jc w:val="both"/>
      </w:pPr>
      <w:r>
        <w:t>Edison</w:t>
      </w:r>
      <w:r w:rsidR="57432E4A" w:rsidRPr="6C58406F">
        <w:rPr>
          <w:rStyle w:val="normaltextrun"/>
          <w:rFonts w:ascii="Calibri" w:hAnsi="Calibri" w:cs="Calibri"/>
          <w:color w:val="000000" w:themeColor="text1"/>
        </w:rPr>
        <w:t xml:space="preserve"> e </w:t>
      </w:r>
      <w:proofErr w:type="spellStart"/>
      <w:r w:rsidR="57432E4A">
        <w:t>Skipso</w:t>
      </w:r>
      <w:proofErr w:type="spellEnd"/>
      <w:r w:rsidR="57432E4A">
        <w:t xml:space="preserve"> non saranno in alcun modo responsabili circa eventuali disfunzioni tecniche, di </w:t>
      </w:r>
      <w:r w:rsidR="57432E4A" w:rsidRPr="6C58406F">
        <w:rPr>
          <w:i/>
          <w:iCs/>
        </w:rPr>
        <w:t>hardware</w:t>
      </w:r>
      <w:r w:rsidR="57432E4A">
        <w:t xml:space="preserve"> o </w:t>
      </w:r>
      <w:r w:rsidR="57432E4A" w:rsidRPr="6C58406F">
        <w:rPr>
          <w:i/>
          <w:iCs/>
        </w:rPr>
        <w:t>software</w:t>
      </w:r>
      <w:r w:rsidR="57432E4A">
        <w:t xml:space="preserve">, interruzioni delle connessioni di rete, registrazioni di utenti fallite, non corrette, non accurate, incomplete, illeggibili, danneggiate, perse, ritardate, non correttamente indirizzate o intercettate, o circa registrazioni di partecipanti che, per qualsiasi motivo non siano state ricevute, comunicazioni elettroniche o di altro tipo che siano state ritardate o circa altri problemi tecnici connessi alla registrazione e all’upload dei contenuti nell’ambito della presente iniziativa. I </w:t>
      </w:r>
      <w:r w:rsidR="4991CE42">
        <w:t>partecipanti</w:t>
      </w:r>
      <w:r w:rsidR="57432E4A">
        <w:t xml:space="preserve"> non potranno pertanto avanzare alcuna pretesa risarcitoria a qualunque titolo connessa ai suddetti eventi. </w:t>
      </w:r>
    </w:p>
    <w:p w14:paraId="09AD52AB" w14:textId="3B44CC18" w:rsidR="00D319DA" w:rsidRDefault="242729F5" w:rsidP="00BA2F7B">
      <w:pPr>
        <w:pStyle w:val="Paragrafoelenco"/>
        <w:numPr>
          <w:ilvl w:val="1"/>
          <w:numId w:val="9"/>
        </w:numPr>
        <w:ind w:left="567" w:hanging="567"/>
        <w:jc w:val="both"/>
      </w:pPr>
      <w:r>
        <w:t>Edison</w:t>
      </w:r>
      <w:r w:rsidR="4C333CEF" w:rsidRPr="6C58406F">
        <w:rPr>
          <w:rStyle w:val="normaltextrun"/>
          <w:rFonts w:ascii="Calibri" w:hAnsi="Calibri" w:cs="Calibri"/>
          <w:color w:val="000000" w:themeColor="text1"/>
        </w:rPr>
        <w:t xml:space="preserve"> </w:t>
      </w:r>
      <w:r w:rsidR="1FC66708" w:rsidRPr="6C58406F">
        <w:rPr>
          <w:rStyle w:val="normaltextrun"/>
          <w:rFonts w:ascii="Calibri" w:hAnsi="Calibri" w:cs="Calibri"/>
          <w:color w:val="000000" w:themeColor="text1"/>
        </w:rPr>
        <w:t xml:space="preserve">e </w:t>
      </w:r>
      <w:proofErr w:type="spellStart"/>
      <w:r w:rsidR="1FC66708" w:rsidRPr="6C58406F">
        <w:rPr>
          <w:rStyle w:val="normaltextrun"/>
          <w:rFonts w:ascii="Calibri" w:hAnsi="Calibri" w:cs="Calibri"/>
          <w:color w:val="000000" w:themeColor="text1"/>
        </w:rPr>
        <w:t>Skipso</w:t>
      </w:r>
      <w:proofErr w:type="spellEnd"/>
      <w:r w:rsidR="1FC66708" w:rsidRPr="6C58406F">
        <w:rPr>
          <w:rStyle w:val="normaltextrun"/>
          <w:rFonts w:ascii="Calibri" w:hAnsi="Calibri" w:cs="Calibri"/>
          <w:color w:val="000000" w:themeColor="text1"/>
        </w:rPr>
        <w:t xml:space="preserve"> </w:t>
      </w:r>
      <w:r w:rsidR="1FC66708">
        <w:t>sono inoltre esonerati da qualsiasi responsabilità in merito a, e non saranno in alcun modo responsabili per, eventuali danni a cose e/o persone fisiche o giuri</w:t>
      </w:r>
      <w:r w:rsidR="5589B653">
        <w:t>di</w:t>
      </w:r>
      <w:r w:rsidR="1FC66708">
        <w:t xml:space="preserve">che che dovessero essere </w:t>
      </w:r>
      <w:r w:rsidR="1FC66708">
        <w:lastRenderedPageBreak/>
        <w:t>provocati, direttamente o indirettamente, dai partecipanti o da loro eventuali “assistenti esterni” nello svolgimento delle diverse fasi dell’Iniziativa.</w:t>
      </w:r>
    </w:p>
    <w:p w14:paraId="59491E32" w14:textId="77777777" w:rsidR="00D319DA" w:rsidRDefault="00D319DA" w:rsidP="00D319DA">
      <w:pPr>
        <w:pStyle w:val="Paragrafoelenco"/>
        <w:ind w:left="567"/>
        <w:jc w:val="both"/>
      </w:pPr>
    </w:p>
    <w:p w14:paraId="65184738" w14:textId="77777777" w:rsidR="00D319DA" w:rsidRDefault="00D319DA" w:rsidP="00D319DA">
      <w:pPr>
        <w:pStyle w:val="Paragrafoelenco"/>
        <w:numPr>
          <w:ilvl w:val="0"/>
          <w:numId w:val="25"/>
        </w:numPr>
        <w:ind w:left="567" w:hanging="567"/>
        <w:jc w:val="both"/>
        <w:rPr>
          <w:b/>
          <w:bCs/>
        </w:rPr>
      </w:pPr>
      <w:r>
        <w:rPr>
          <w:b/>
          <w:bCs/>
        </w:rPr>
        <w:t>Proprietà intellettuale</w:t>
      </w:r>
    </w:p>
    <w:p w14:paraId="6F710E20" w14:textId="77777777" w:rsidR="00D319DA" w:rsidRDefault="00D319DA" w:rsidP="00D319DA">
      <w:pPr>
        <w:pStyle w:val="Paragrafoelenco"/>
        <w:ind w:left="567"/>
        <w:jc w:val="both"/>
        <w:rPr>
          <w:b/>
        </w:rPr>
      </w:pPr>
    </w:p>
    <w:p w14:paraId="4F984B5B" w14:textId="4041AC47" w:rsidR="00541773" w:rsidRDefault="00D319DA" w:rsidP="00BA2F7B">
      <w:pPr>
        <w:pStyle w:val="Paragrafoelenco"/>
        <w:numPr>
          <w:ilvl w:val="1"/>
          <w:numId w:val="30"/>
        </w:numPr>
        <w:ind w:left="567" w:hanging="567"/>
        <w:jc w:val="both"/>
      </w:pPr>
      <w:r>
        <w:t>La proprietà intellettuale dei Progetti è dei partecipanti che li hanno sviluppati e presentati. Ciascun partecipante si assume l’onere e la piena responsabilità della tutela degli aspetti inventivi e/o originali attraverso i mezzi che ritiene più idonei.</w:t>
      </w:r>
    </w:p>
    <w:p w14:paraId="7C94C28E" w14:textId="3E2C968C" w:rsidR="00D319DA" w:rsidRDefault="00D319DA" w:rsidP="00BA2F7B">
      <w:pPr>
        <w:pStyle w:val="Paragrafoelenco"/>
        <w:numPr>
          <w:ilvl w:val="1"/>
          <w:numId w:val="30"/>
        </w:numPr>
        <w:ind w:left="567" w:hanging="567"/>
        <w:jc w:val="both"/>
      </w:pPr>
      <w:r>
        <w:t xml:space="preserve">Fermo restando quanto sopra, con la presentazione </w:t>
      </w:r>
      <w:proofErr w:type="spellStart"/>
      <w:r>
        <w:t>dell’</w:t>
      </w:r>
      <w:r w:rsidRPr="00541773">
        <w:rPr>
          <w:i/>
          <w:iCs/>
        </w:rPr>
        <w:t>application</w:t>
      </w:r>
      <w:proofErr w:type="spellEnd"/>
      <w:r>
        <w:t xml:space="preserve">, il partecipante autorizza </w:t>
      </w:r>
      <w:proofErr w:type="spellStart"/>
      <w:r>
        <w:t>Skipso</w:t>
      </w:r>
      <w:proofErr w:type="spellEnd"/>
      <w:r>
        <w:t xml:space="preserve"> a:</w:t>
      </w:r>
    </w:p>
    <w:p w14:paraId="71F8CEE6" w14:textId="77777777" w:rsidR="00D319DA" w:rsidRDefault="00D319DA" w:rsidP="00D319DA">
      <w:pPr>
        <w:pStyle w:val="Paragrafoelenco"/>
        <w:ind w:left="567"/>
        <w:jc w:val="both"/>
      </w:pPr>
    </w:p>
    <w:p w14:paraId="72F7BC85" w14:textId="77777777" w:rsidR="00541773" w:rsidRDefault="00D319DA" w:rsidP="00BA2F7B">
      <w:pPr>
        <w:pStyle w:val="Paragrafoelenco"/>
        <w:numPr>
          <w:ilvl w:val="2"/>
          <w:numId w:val="13"/>
        </w:numPr>
        <w:ind w:hanging="873"/>
        <w:jc w:val="both"/>
      </w:pPr>
      <w:r>
        <w:t>utilizzare il suo nome, denominazione sociale, la sua immagine così come il nome, l’immagine e i segni identificativi del Progetto, per finalità promozionali e pubblicitarie;</w:t>
      </w:r>
    </w:p>
    <w:p w14:paraId="3E655F77" w14:textId="77777777" w:rsidR="00541773" w:rsidRDefault="00D319DA" w:rsidP="00BA2F7B">
      <w:pPr>
        <w:pStyle w:val="Paragrafoelenco"/>
        <w:numPr>
          <w:ilvl w:val="2"/>
          <w:numId w:val="13"/>
        </w:numPr>
        <w:ind w:hanging="873"/>
        <w:jc w:val="both"/>
      </w:pPr>
      <w:r>
        <w:t xml:space="preserve">pubblicare il Progetto e i relativi materiali su qualsiasi sito internet riconducibile a </w:t>
      </w:r>
      <w:proofErr w:type="spellStart"/>
      <w:r>
        <w:t>Skipso</w:t>
      </w:r>
      <w:proofErr w:type="spellEnd"/>
      <w:r>
        <w:t xml:space="preserve">, o su siti di terzi autorizzati da </w:t>
      </w:r>
      <w:proofErr w:type="spellStart"/>
      <w:r>
        <w:t>Skipso</w:t>
      </w:r>
      <w:proofErr w:type="spellEnd"/>
      <w:r>
        <w:t>;</w:t>
      </w:r>
    </w:p>
    <w:p w14:paraId="2091E00C" w14:textId="77777777" w:rsidR="00541773" w:rsidRDefault="00D319DA" w:rsidP="00BA2F7B">
      <w:pPr>
        <w:pStyle w:val="Paragrafoelenco"/>
        <w:numPr>
          <w:ilvl w:val="2"/>
          <w:numId w:val="13"/>
        </w:numPr>
        <w:ind w:hanging="873"/>
        <w:jc w:val="both"/>
      </w:pPr>
      <w:r>
        <w:t>esporre e rappresentare il Progetto e i relativi materiali in occasione di congressi, convegni, seminari o simili;</w:t>
      </w:r>
    </w:p>
    <w:p w14:paraId="4D77EE5A" w14:textId="19A9C25B" w:rsidR="00D319DA" w:rsidRDefault="00D319DA" w:rsidP="00BA2F7B">
      <w:pPr>
        <w:pStyle w:val="Paragrafoelenco"/>
        <w:numPr>
          <w:ilvl w:val="2"/>
          <w:numId w:val="13"/>
        </w:numPr>
        <w:ind w:hanging="873"/>
        <w:jc w:val="both"/>
      </w:pPr>
      <w:r>
        <w:t>divulgare a soggetti terzi eventualmente interessati a investire o contribuire in qualsiasi modalità allo sviluppo, commercializzazione e utilizzazione economica del Progetto.</w:t>
      </w:r>
    </w:p>
    <w:p w14:paraId="0CFFDA79" w14:textId="77777777" w:rsidR="00D319DA" w:rsidRDefault="00D319DA" w:rsidP="00D319DA">
      <w:pPr>
        <w:pStyle w:val="Paragrafoelenco"/>
        <w:ind w:left="1418"/>
        <w:jc w:val="both"/>
      </w:pPr>
    </w:p>
    <w:p w14:paraId="4E6D1D63" w14:textId="77777777" w:rsidR="00D319DA" w:rsidRDefault="00D319DA" w:rsidP="00D319DA">
      <w:pPr>
        <w:pStyle w:val="Paragrafoelenco"/>
        <w:numPr>
          <w:ilvl w:val="0"/>
          <w:numId w:val="25"/>
        </w:numPr>
        <w:ind w:left="567" w:hanging="567"/>
        <w:jc w:val="both"/>
        <w:rPr>
          <w:b/>
          <w:bCs/>
        </w:rPr>
      </w:pPr>
      <w:r>
        <w:rPr>
          <w:b/>
          <w:bCs/>
        </w:rPr>
        <w:t xml:space="preserve"> </w:t>
      </w:r>
      <w:bookmarkStart w:id="1" w:name="_Hlk127441804"/>
      <w:r>
        <w:rPr>
          <w:b/>
          <w:bCs/>
        </w:rPr>
        <w:t>Trattamento dei dati personali</w:t>
      </w:r>
    </w:p>
    <w:bookmarkEnd w:id="1"/>
    <w:p w14:paraId="4B0D391A" w14:textId="77777777" w:rsidR="00D319DA" w:rsidRDefault="00D319DA" w:rsidP="00D319DA">
      <w:pPr>
        <w:pStyle w:val="Paragrafoelenco"/>
        <w:ind w:left="567"/>
        <w:jc w:val="both"/>
        <w:rPr>
          <w:b/>
          <w:bCs/>
        </w:rPr>
      </w:pPr>
    </w:p>
    <w:p w14:paraId="4467E9E6" w14:textId="77777777" w:rsidR="00BA2F7B" w:rsidRDefault="00D319DA" w:rsidP="00BA2F7B">
      <w:pPr>
        <w:pStyle w:val="Paragrafoelenco"/>
        <w:numPr>
          <w:ilvl w:val="1"/>
          <w:numId w:val="50"/>
        </w:numPr>
        <w:ind w:left="567" w:hanging="567"/>
        <w:jc w:val="both"/>
      </w:pPr>
      <w:bookmarkStart w:id="2" w:name="_Hlk127442091"/>
      <w:r>
        <w:t xml:space="preserve">I dati personali forniti dal partecipante per la partecipazione all’Iniziativa verranno trattati da </w:t>
      </w:r>
      <w:proofErr w:type="spellStart"/>
      <w:r>
        <w:t>Skipso</w:t>
      </w:r>
      <w:proofErr w:type="spellEnd"/>
      <w:r>
        <w:t>, nel rispetto delle disposizioni del regolamento UE n. 679/2016 (“</w:t>
      </w:r>
      <w:r w:rsidRPr="00BA2F7B">
        <w:rPr>
          <w:b/>
        </w:rPr>
        <w:t>GDPR</w:t>
      </w:r>
      <w:r>
        <w:t xml:space="preserve">”) e secondo quanto previsto dall’informativa privacy dell’Iniziativa, pubblicata al seguente link </w:t>
      </w:r>
      <w:r w:rsidRPr="00BA2F7B">
        <w:rPr>
          <w:rFonts w:ascii="Calibri" w:eastAsia="Calibri" w:hAnsi="Calibri" w:cs="Calibri"/>
          <w:sz w:val="21"/>
          <w:szCs w:val="21"/>
        </w:rPr>
        <w:t>“</w:t>
      </w:r>
      <w:r w:rsidRPr="00BA2F7B">
        <w:rPr>
          <w:rFonts w:ascii="Calibri" w:eastAsia="Calibri" w:hAnsi="Calibri" w:cs="Calibri"/>
          <w:b/>
          <w:bCs/>
          <w:sz w:val="21"/>
          <w:szCs w:val="21"/>
        </w:rPr>
        <w:t>Informativa Privacy”</w:t>
      </w:r>
      <w:r>
        <w:t xml:space="preserve"> (“</w:t>
      </w:r>
      <w:r w:rsidRPr="00BA2F7B">
        <w:rPr>
          <w:b/>
        </w:rPr>
        <w:t>Informativa Privacy</w:t>
      </w:r>
      <w:r>
        <w:t>”), la quale costituisce parte integrante del presente Regolamento.</w:t>
      </w:r>
    </w:p>
    <w:p w14:paraId="26F1E42E" w14:textId="36390454" w:rsidR="00D319DA" w:rsidRDefault="00D319DA" w:rsidP="00BA2F7B">
      <w:pPr>
        <w:pStyle w:val="Paragrafoelenco"/>
        <w:numPr>
          <w:ilvl w:val="1"/>
          <w:numId w:val="50"/>
        </w:numPr>
        <w:ind w:left="567" w:hanging="567"/>
        <w:jc w:val="both"/>
      </w:pPr>
      <w:r>
        <w:t xml:space="preserve">Fermo restando quanto indicato al precedente articolo 10.1., il partecipante autorizza </w:t>
      </w:r>
      <w:proofErr w:type="spellStart"/>
      <w:r>
        <w:t>Skipso</w:t>
      </w:r>
      <w:proofErr w:type="spellEnd"/>
      <w:r>
        <w:t xml:space="preserve"> a comunicare i propri dati personali a </w:t>
      </w:r>
      <w:r w:rsidR="00AA2EA4">
        <w:t>EDISON</w:t>
      </w:r>
      <w:r>
        <w:t xml:space="preserve"> e/o ai partner e ai fornitori di </w:t>
      </w:r>
      <w:proofErr w:type="spellStart"/>
      <w:r>
        <w:t>Skipso</w:t>
      </w:r>
      <w:proofErr w:type="spellEnd"/>
      <w:r>
        <w:t>, purché situati all’interno dell’UE.</w:t>
      </w:r>
    </w:p>
    <w:bookmarkEnd w:id="2"/>
    <w:p w14:paraId="28CB8870" w14:textId="77777777" w:rsidR="00D319DA" w:rsidRDefault="00D319DA" w:rsidP="00D319DA">
      <w:pPr>
        <w:pStyle w:val="Paragrafoelenco"/>
        <w:ind w:left="567"/>
        <w:jc w:val="both"/>
      </w:pPr>
    </w:p>
    <w:p w14:paraId="0470D72B" w14:textId="77777777" w:rsidR="008926B3" w:rsidRDefault="00D319DA" w:rsidP="008926B3">
      <w:pPr>
        <w:pStyle w:val="Paragrafoelenco"/>
        <w:numPr>
          <w:ilvl w:val="0"/>
          <w:numId w:val="25"/>
        </w:numPr>
        <w:ind w:left="567" w:hanging="567"/>
        <w:jc w:val="both"/>
        <w:rPr>
          <w:b/>
          <w:bCs/>
        </w:rPr>
      </w:pPr>
      <w:r>
        <w:rPr>
          <w:b/>
          <w:bCs/>
        </w:rPr>
        <w:t xml:space="preserve"> Condizioni Generali</w:t>
      </w:r>
    </w:p>
    <w:p w14:paraId="2CC29D1A" w14:textId="77777777" w:rsidR="00BA2F7B" w:rsidRDefault="00BA2F7B" w:rsidP="00BA2F7B">
      <w:pPr>
        <w:pStyle w:val="Paragrafoelenco"/>
        <w:ind w:left="567"/>
        <w:jc w:val="both"/>
        <w:rPr>
          <w:b/>
          <w:bCs/>
        </w:rPr>
      </w:pPr>
    </w:p>
    <w:p w14:paraId="50B3BD1C" w14:textId="77777777" w:rsidR="00BA2F7B" w:rsidRPr="00BA2F7B" w:rsidRDefault="00AA2EA4" w:rsidP="00BA2F7B">
      <w:pPr>
        <w:pStyle w:val="Paragrafoelenco"/>
        <w:numPr>
          <w:ilvl w:val="1"/>
          <w:numId w:val="48"/>
        </w:numPr>
        <w:ind w:left="567" w:hanging="567"/>
        <w:jc w:val="both"/>
        <w:rPr>
          <w:b/>
          <w:bCs/>
        </w:rPr>
      </w:pPr>
      <w:r>
        <w:t>Edison</w:t>
      </w:r>
      <w:r w:rsidR="00D319DA" w:rsidRPr="00E1228F">
        <w:t xml:space="preserve"> e </w:t>
      </w:r>
      <w:proofErr w:type="spellStart"/>
      <w:r w:rsidR="00D319DA" w:rsidRPr="00E1228F">
        <w:t>Skipso</w:t>
      </w:r>
      <w:proofErr w:type="spellEnd"/>
      <w:r w:rsidR="00D319DA" w:rsidRPr="00E1228F">
        <w:t xml:space="preserve"> si riservano il diritto di modificare, sospendere o cancellare, in tutto o in parte, ed in qualsiasi momento, l’Iniziativa, così come ogni suo contenuto, aspetto o criterio selettivo, o di selezionare un numero di </w:t>
      </w:r>
      <w:r w:rsidR="00077E16">
        <w:t>esigenze inferiore</w:t>
      </w:r>
      <w:r w:rsidR="00D319DA" w:rsidRPr="00E1228F">
        <w:t xml:space="preserve"> a quello inizialmente previsto, a sua esclusiva discrezione previa comunicazione delle modifiche sul sito dell’Iniziativa e, qualora l’Iniziativa sia già iniziata, previa</w:t>
      </w:r>
      <w:r w:rsidR="00D319DA">
        <w:t xml:space="preserve"> comunicazione dell’aggiornamento </w:t>
      </w:r>
      <w:r w:rsidR="00077E16">
        <w:t>si partecipanti</w:t>
      </w:r>
      <w:r w:rsidR="00D319DA">
        <w:t xml:space="preserve"> da effettuarsi a mezzo e-mail o </w:t>
      </w:r>
      <w:proofErr w:type="spellStart"/>
      <w:r w:rsidR="00D319DA">
        <w:t>pec</w:t>
      </w:r>
      <w:proofErr w:type="spellEnd"/>
      <w:r w:rsidR="00D319DA">
        <w:t>.</w:t>
      </w:r>
    </w:p>
    <w:p w14:paraId="494CC928" w14:textId="02E2CBCB" w:rsidR="00BA2F7B" w:rsidRPr="00BA2F7B" w:rsidRDefault="00BA2F7B" w:rsidP="00BA2F7B">
      <w:pPr>
        <w:pStyle w:val="Paragrafoelenco"/>
        <w:numPr>
          <w:ilvl w:val="1"/>
          <w:numId w:val="48"/>
        </w:numPr>
        <w:ind w:left="567" w:hanging="567"/>
        <w:jc w:val="both"/>
        <w:rPr>
          <w:b/>
          <w:bCs/>
        </w:rPr>
      </w:pPr>
      <w:r>
        <w:t xml:space="preserve"> </w:t>
      </w:r>
      <w:proofErr w:type="spellStart"/>
      <w:r w:rsidR="00D319DA">
        <w:t>Skipso</w:t>
      </w:r>
      <w:proofErr w:type="spellEnd"/>
      <w:r w:rsidR="00D319DA">
        <w:t xml:space="preserve"> potrà trasferire o cedere qualsiasi diritto o obbligo derivante dall’Iniziativa e/o dal Regolamento a qualsiasi società partner di </w:t>
      </w:r>
      <w:proofErr w:type="spellStart"/>
      <w:r w:rsidR="00D319DA">
        <w:t>Skipso</w:t>
      </w:r>
      <w:proofErr w:type="spellEnd"/>
      <w:r w:rsidR="00D319DA">
        <w:t>.</w:t>
      </w:r>
    </w:p>
    <w:p w14:paraId="1D1304B6" w14:textId="77777777" w:rsidR="00BA2F7B" w:rsidRPr="00BA2F7B" w:rsidRDefault="00AA2EA4" w:rsidP="00BA2F7B">
      <w:pPr>
        <w:pStyle w:val="Paragrafoelenco"/>
        <w:numPr>
          <w:ilvl w:val="1"/>
          <w:numId w:val="48"/>
        </w:numPr>
        <w:ind w:left="567" w:hanging="567"/>
        <w:jc w:val="both"/>
        <w:rPr>
          <w:b/>
          <w:bCs/>
        </w:rPr>
      </w:pPr>
      <w:r>
        <w:t>Edison</w:t>
      </w:r>
      <w:r w:rsidR="00D319DA" w:rsidRPr="00E1228F">
        <w:t xml:space="preserve"> e </w:t>
      </w:r>
      <w:proofErr w:type="spellStart"/>
      <w:r w:rsidR="00D319DA" w:rsidRPr="00E1228F">
        <w:t>Skipso</w:t>
      </w:r>
      <w:proofErr w:type="spellEnd"/>
      <w:r w:rsidR="00D319DA" w:rsidRPr="00E1228F">
        <w:t xml:space="preserve"> si riservano il diritto, a sua esclusiva discrezione, di squalificare qualsiasi partecipante che: a) tenti di manomettere il processo di iscrizione o il funzionamento dell’Iniziativa; b) agisca in violazione del presente Regolamento; c) si comporti in modo inappropriato, antisportivo e contrario all’interesse di un sereno e corretto svolgimento dell’Iniziativa.</w:t>
      </w:r>
    </w:p>
    <w:p w14:paraId="210782AB" w14:textId="77777777" w:rsidR="00BA2F7B" w:rsidRPr="00BA2F7B" w:rsidRDefault="00D319DA" w:rsidP="00BA2F7B">
      <w:pPr>
        <w:pStyle w:val="Paragrafoelenco"/>
        <w:numPr>
          <w:ilvl w:val="1"/>
          <w:numId w:val="48"/>
        </w:numPr>
        <w:ind w:left="567" w:hanging="567"/>
        <w:jc w:val="both"/>
        <w:rPr>
          <w:b/>
          <w:bCs/>
        </w:rPr>
      </w:pPr>
      <w:r w:rsidRPr="00E1228F">
        <w:t xml:space="preserve">In nessuna circostanza la presentazione </w:t>
      </w:r>
      <w:proofErr w:type="spellStart"/>
      <w:r w:rsidRPr="00E1228F">
        <w:t>dell’</w:t>
      </w:r>
      <w:r w:rsidRPr="00BA2F7B">
        <w:rPr>
          <w:i/>
          <w:iCs/>
        </w:rPr>
        <w:t>application</w:t>
      </w:r>
      <w:proofErr w:type="spellEnd"/>
      <w:r w:rsidRPr="00E1228F">
        <w:t xml:space="preserve"> e/o del</w:t>
      </w:r>
      <w:r w:rsidR="00077E16">
        <w:t>l’esigenza</w:t>
      </w:r>
      <w:r w:rsidRPr="00E1228F">
        <w:t xml:space="preserve">, la selezione ed aggiudicazione dell’Iniziativa e/o la sottoscrizione della documentazione contrattuale di cui all’articolo 6.2 sarà intesa o potrà essere interpretata come offerta o contratto di lavoro subordinato tra, da un lato, il partecipante e/o </w:t>
      </w:r>
      <w:r w:rsidR="00077E16">
        <w:t>azienda</w:t>
      </w:r>
      <w:r w:rsidRPr="00E1228F">
        <w:t xml:space="preserve"> e, dall’altro lato, </w:t>
      </w:r>
      <w:r w:rsidR="00AA2EA4">
        <w:t>Edison</w:t>
      </w:r>
      <w:r w:rsidRPr="00E1228F">
        <w:t xml:space="preserve"> e/o </w:t>
      </w:r>
      <w:proofErr w:type="spellStart"/>
      <w:r w:rsidRPr="00E1228F">
        <w:t>Skipso</w:t>
      </w:r>
      <w:proofErr w:type="spellEnd"/>
      <w:r w:rsidRPr="00E1228F">
        <w:t xml:space="preserve">. </w:t>
      </w:r>
    </w:p>
    <w:p w14:paraId="4B18855A" w14:textId="2EAC3F5C" w:rsidR="00D319DA" w:rsidRPr="00BA2F7B" w:rsidRDefault="00D319DA" w:rsidP="00BA2F7B">
      <w:pPr>
        <w:pStyle w:val="Paragrafoelenco"/>
        <w:numPr>
          <w:ilvl w:val="1"/>
          <w:numId w:val="48"/>
        </w:numPr>
        <w:ind w:left="567" w:hanging="567"/>
        <w:jc w:val="both"/>
        <w:rPr>
          <w:b/>
          <w:bCs/>
        </w:rPr>
      </w:pPr>
      <w:r w:rsidRPr="00E1228F">
        <w:t>In nessun caso, l’Iniziativa e il Regolamento possono essere intesi e/o interpretati</w:t>
      </w:r>
      <w:r>
        <w:t xml:space="preserve"> come un’offerta al pubblico ai sensi dell’art. 1336 c.c.</w:t>
      </w:r>
    </w:p>
    <w:p w14:paraId="06C0B866" w14:textId="77777777" w:rsidR="00D319DA" w:rsidRDefault="00D319DA" w:rsidP="00D319DA">
      <w:pPr>
        <w:pStyle w:val="Paragrafoelenco"/>
        <w:ind w:left="567"/>
        <w:jc w:val="both"/>
      </w:pPr>
    </w:p>
    <w:p w14:paraId="6D86FD4C" w14:textId="77777777" w:rsidR="008926B3" w:rsidRDefault="00D319DA" w:rsidP="008926B3">
      <w:pPr>
        <w:pStyle w:val="Paragrafoelenco"/>
        <w:numPr>
          <w:ilvl w:val="0"/>
          <w:numId w:val="25"/>
        </w:numPr>
        <w:ind w:left="567" w:hanging="567"/>
        <w:jc w:val="both"/>
        <w:rPr>
          <w:b/>
          <w:bCs/>
        </w:rPr>
      </w:pPr>
      <w:r>
        <w:rPr>
          <w:b/>
          <w:bCs/>
        </w:rPr>
        <w:t>Veridicità delle informazioni</w:t>
      </w:r>
    </w:p>
    <w:p w14:paraId="7AD06CB4" w14:textId="77777777" w:rsidR="008926B3" w:rsidRDefault="008926B3" w:rsidP="008926B3">
      <w:pPr>
        <w:pStyle w:val="Paragrafoelenco"/>
        <w:ind w:left="567"/>
        <w:jc w:val="both"/>
        <w:rPr>
          <w:b/>
          <w:bCs/>
        </w:rPr>
      </w:pPr>
    </w:p>
    <w:p w14:paraId="62D106E6" w14:textId="6EB04192" w:rsidR="00D319DA" w:rsidRPr="008926B3" w:rsidRDefault="00D319DA" w:rsidP="008926B3">
      <w:pPr>
        <w:pStyle w:val="Paragrafoelenco"/>
        <w:ind w:left="567"/>
        <w:jc w:val="both"/>
        <w:rPr>
          <w:b/>
          <w:bCs/>
        </w:rPr>
      </w:pPr>
      <w:r>
        <w:t xml:space="preserve">I partecipanti garantiscono che tutte le informazioni, i dati e, più in generale, ogni altro materiale fornito a </w:t>
      </w:r>
      <w:r w:rsidR="00AA2EA4">
        <w:t>Edison</w:t>
      </w:r>
      <w:r w:rsidRPr="00E1228F">
        <w:t xml:space="preserve"> e/o </w:t>
      </w:r>
      <w:proofErr w:type="spellStart"/>
      <w:r w:rsidRPr="00E1228F">
        <w:t>Skipso</w:t>
      </w:r>
      <w:proofErr w:type="spellEnd"/>
      <w:r w:rsidRPr="00E1228F">
        <w:t xml:space="preserve"> </w:t>
      </w:r>
      <w:proofErr w:type="spellStart"/>
      <w:r w:rsidRPr="00E1228F">
        <w:t>nell’</w:t>
      </w:r>
      <w:r w:rsidRPr="008926B3">
        <w:rPr>
          <w:i/>
          <w:iCs/>
        </w:rPr>
        <w:t>application</w:t>
      </w:r>
      <w:proofErr w:type="spellEnd"/>
      <w:r>
        <w:t xml:space="preserve"> e/o in qualsiasi altra fase dell’Iniziativa, sono accurate, corrette, veritiere e complete. I partecipanti si assumono quindi la piena ed esclusiva responsabilità di ogni violazione della </w:t>
      </w:r>
      <w:proofErr w:type="gramStart"/>
      <w:r>
        <w:t>predetta</w:t>
      </w:r>
      <w:proofErr w:type="gramEnd"/>
      <w:r>
        <w:t xml:space="preserve"> dichiarazione.</w:t>
      </w:r>
    </w:p>
    <w:p w14:paraId="08027EA6" w14:textId="77777777" w:rsidR="00D319DA" w:rsidRDefault="00D319DA" w:rsidP="00D319DA">
      <w:pPr>
        <w:pStyle w:val="Paragrafoelenco"/>
        <w:ind w:left="567"/>
        <w:jc w:val="both"/>
      </w:pPr>
    </w:p>
    <w:p w14:paraId="7D745841" w14:textId="77777777" w:rsidR="008926B3" w:rsidRPr="008926B3" w:rsidRDefault="00D319DA" w:rsidP="008926B3">
      <w:pPr>
        <w:pStyle w:val="Paragrafoelenco"/>
        <w:numPr>
          <w:ilvl w:val="0"/>
          <w:numId w:val="25"/>
        </w:numPr>
        <w:ind w:left="567" w:hanging="567"/>
        <w:jc w:val="both"/>
      </w:pPr>
      <w:r>
        <w:rPr>
          <w:b/>
          <w:bCs/>
        </w:rPr>
        <w:t>Efficacia</w:t>
      </w:r>
    </w:p>
    <w:p w14:paraId="60AE3183" w14:textId="77777777" w:rsidR="008926B3" w:rsidRDefault="008926B3" w:rsidP="008926B3">
      <w:pPr>
        <w:pStyle w:val="Paragrafoelenco"/>
        <w:ind w:left="567"/>
        <w:jc w:val="both"/>
        <w:rPr>
          <w:b/>
          <w:bCs/>
        </w:rPr>
      </w:pPr>
    </w:p>
    <w:p w14:paraId="0D047E8C" w14:textId="4AA38715" w:rsidR="00D319DA" w:rsidRDefault="00D319DA" w:rsidP="008926B3">
      <w:pPr>
        <w:pStyle w:val="Paragrafoelenco"/>
        <w:ind w:left="567"/>
        <w:jc w:val="both"/>
      </w:pPr>
      <w:r>
        <w:t xml:space="preserve">Le obbligazioni contenute nel Regolamento avranno efficacia dal momento della presentazione </w:t>
      </w:r>
      <w:proofErr w:type="spellStart"/>
      <w:r>
        <w:t>dell’</w:t>
      </w:r>
      <w:r w:rsidRPr="008926B3">
        <w:rPr>
          <w:i/>
          <w:iCs/>
        </w:rPr>
        <w:t>application</w:t>
      </w:r>
      <w:proofErr w:type="spellEnd"/>
      <w:r>
        <w:t xml:space="preserve"> e rimarranno in vigore fino al termine dell’Iniziativa, salvo quanto indicato nell’articolo 1</w:t>
      </w:r>
      <w:r w:rsidR="008926B3">
        <w:t>0</w:t>
      </w:r>
      <w:r>
        <w:t>.1.</w:t>
      </w:r>
    </w:p>
    <w:p w14:paraId="00778978" w14:textId="77777777" w:rsidR="00D319DA" w:rsidRDefault="00D319DA" w:rsidP="00D319DA">
      <w:pPr>
        <w:pStyle w:val="Paragrafoelenco"/>
        <w:ind w:left="567"/>
        <w:jc w:val="both"/>
      </w:pPr>
    </w:p>
    <w:p w14:paraId="04E17473" w14:textId="77777777" w:rsidR="00D319DA" w:rsidRDefault="00D319DA" w:rsidP="00D319DA">
      <w:pPr>
        <w:pStyle w:val="Paragrafoelenco"/>
        <w:numPr>
          <w:ilvl w:val="0"/>
          <w:numId w:val="25"/>
        </w:numPr>
        <w:ind w:left="567" w:hanging="567"/>
        <w:jc w:val="both"/>
        <w:rPr>
          <w:b/>
          <w:bCs/>
        </w:rPr>
      </w:pPr>
      <w:r>
        <w:rPr>
          <w:b/>
          <w:bCs/>
        </w:rPr>
        <w:t>Foro Competente</w:t>
      </w:r>
    </w:p>
    <w:p w14:paraId="583D0790" w14:textId="77777777" w:rsidR="00D319DA" w:rsidRDefault="00D319DA" w:rsidP="00D319DA">
      <w:pPr>
        <w:pStyle w:val="Paragrafoelenco"/>
        <w:ind w:left="567"/>
        <w:jc w:val="both"/>
        <w:rPr>
          <w:b/>
        </w:rPr>
      </w:pPr>
    </w:p>
    <w:p w14:paraId="385815F5" w14:textId="77777777" w:rsidR="00D319DA" w:rsidRDefault="00D319DA" w:rsidP="008926B3">
      <w:pPr>
        <w:pStyle w:val="Paragrafoelenco"/>
        <w:ind w:left="567"/>
        <w:jc w:val="both"/>
      </w:pPr>
      <w:r>
        <w:t>Qualunque controversia che dovesse sorgere in relazione al Regolamento, incluse le controversie relative alla sua validità, interpretazione, esecuzione, cessazione o adempimento, saranno di esclusiva competenza del Foro di Milano, ogni altro Foro concorrente escluso.</w:t>
      </w:r>
    </w:p>
    <w:p w14:paraId="264F2F26" w14:textId="77777777" w:rsidR="00D319DA" w:rsidRDefault="00D319DA" w:rsidP="00D319DA">
      <w:pPr>
        <w:jc w:val="both"/>
      </w:pPr>
    </w:p>
    <w:p w14:paraId="46D081CC" w14:textId="77777777" w:rsidR="00D15C8A" w:rsidRDefault="00D15C8A"/>
    <w:sectPr w:rsidR="00D15C8A">
      <w:footerReference w:type="even" r:id="rId15"/>
      <w:footerReference w:type="defaul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F712" w14:textId="77777777" w:rsidR="00B86DF6" w:rsidRDefault="00B86DF6" w:rsidP="00EC2EE5">
      <w:pPr>
        <w:spacing w:after="0" w:line="240" w:lineRule="auto"/>
      </w:pPr>
      <w:r>
        <w:separator/>
      </w:r>
    </w:p>
  </w:endnote>
  <w:endnote w:type="continuationSeparator" w:id="0">
    <w:p w14:paraId="19D7AFDB" w14:textId="77777777" w:rsidR="00B86DF6" w:rsidRDefault="00B86DF6" w:rsidP="00EC2EE5">
      <w:pPr>
        <w:spacing w:after="0" w:line="240" w:lineRule="auto"/>
      </w:pPr>
      <w:r>
        <w:continuationSeparator/>
      </w:r>
    </w:p>
  </w:endnote>
  <w:endnote w:type="continuationNotice" w:id="1">
    <w:p w14:paraId="545F5D40" w14:textId="77777777" w:rsidR="00B86DF6" w:rsidRDefault="00B86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B520" w14:textId="60968880" w:rsidR="00EC2EE5" w:rsidRDefault="00EC2EE5">
    <w:pPr>
      <w:pStyle w:val="Pidipagina"/>
    </w:pPr>
    <w:r>
      <w:rPr>
        <w:noProof/>
      </w:rPr>
      <mc:AlternateContent>
        <mc:Choice Requires="wps">
          <w:drawing>
            <wp:anchor distT="0" distB="0" distL="0" distR="0" simplePos="0" relativeHeight="251658241" behindDoc="0" locked="0" layoutInCell="1" allowOverlap="1" wp14:anchorId="09FF8805" wp14:editId="05B36FFD">
              <wp:simplePos x="635" y="635"/>
              <wp:positionH relativeFrom="page">
                <wp:align>center</wp:align>
              </wp:positionH>
              <wp:positionV relativeFrom="page">
                <wp:align>bottom</wp:align>
              </wp:positionV>
              <wp:extent cx="828675" cy="352425"/>
              <wp:effectExtent l="0" t="0" r="9525" b="0"/>
              <wp:wrapNone/>
              <wp:docPr id="1504430392" name="Casella di testo 2" descr="C1 Confidential">
                <a:extLst xmlns:a="http://schemas.openxmlformats.org/drawingml/2006/main">
                  <a:ext uri="{FF2B5EF4-FFF2-40B4-BE49-F238E27FC236}">
                    <a16:creationId xmlns:a16="http://schemas.microsoft.com/office/drawing/2014/main" id="{77E8EF30-3E3E-49CE-9B0A-6DB8EF009FA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352425"/>
                      </a:xfrm>
                      <a:prstGeom prst="rect">
                        <a:avLst/>
                      </a:prstGeom>
                      <a:noFill/>
                      <a:ln>
                        <a:noFill/>
                      </a:ln>
                    </wps:spPr>
                    <wps:txbx>
                      <w:txbxContent>
                        <w:p w14:paraId="55D6655F" w14:textId="1CFBDF55"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F8805" id="_x0000_t202" coordsize="21600,21600" o:spt="202" path="m,l,21600r21600,l21600,xe">
              <v:stroke joinstyle="miter"/>
              <v:path gradientshapeok="t" o:connecttype="rect"/>
            </v:shapetype>
            <v:shape id="Casella di testo 2" o:spid="_x0000_s1026" type="#_x0000_t202" alt="C1 Confidential" style="position:absolute;margin-left:0;margin-top:0;width:65.25pt;height:27.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" filled="f" stroked="f">
              <v:textbox style="mso-fit-shape-to-text:t" inset="0,0,0,15pt">
                <w:txbxContent>
                  <w:p w14:paraId="55D6655F" w14:textId="1CFBDF55"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96D7" w14:textId="4168B13E" w:rsidR="00EC2EE5" w:rsidRDefault="00EC2EE5">
    <w:pPr>
      <w:pStyle w:val="Pidipagina"/>
    </w:pPr>
    <w:r>
      <w:rPr>
        <w:noProof/>
      </w:rPr>
      <mc:AlternateContent>
        <mc:Choice Requires="wps">
          <w:drawing>
            <wp:anchor distT="0" distB="0" distL="0" distR="0" simplePos="0" relativeHeight="251658242" behindDoc="0" locked="0" layoutInCell="1" allowOverlap="1" wp14:anchorId="68647B40" wp14:editId="32D01DA5">
              <wp:simplePos x="635" y="635"/>
              <wp:positionH relativeFrom="page">
                <wp:align>center</wp:align>
              </wp:positionH>
              <wp:positionV relativeFrom="page">
                <wp:align>bottom</wp:align>
              </wp:positionV>
              <wp:extent cx="828675" cy="352425"/>
              <wp:effectExtent l="0" t="0" r="9525" b="0"/>
              <wp:wrapNone/>
              <wp:docPr id="1157373296" name="Casella di testo 3" descr="C1 Confidential">
                <a:extLst xmlns:a="http://schemas.openxmlformats.org/drawingml/2006/main">
                  <a:ext uri="{FF2B5EF4-FFF2-40B4-BE49-F238E27FC236}">
                    <a16:creationId xmlns:a16="http://schemas.microsoft.com/office/drawing/2014/main" id="{B465117E-AC6F-4C39-8586-C2FD9E0A74B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352425"/>
                      </a:xfrm>
                      <a:prstGeom prst="rect">
                        <a:avLst/>
                      </a:prstGeom>
                      <a:noFill/>
                      <a:ln>
                        <a:noFill/>
                      </a:ln>
                    </wps:spPr>
                    <wps:txbx>
                      <w:txbxContent>
                        <w:p w14:paraId="57B47541" w14:textId="41033334"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47B40" id="_x0000_t202" coordsize="21600,21600" o:spt="202" path="m,l,21600r21600,l21600,xe">
              <v:stroke joinstyle="miter"/>
              <v:path gradientshapeok="t" o:connecttype="rect"/>
            </v:shapetype>
            <v:shape id="Casella di testo 3" o:spid="_x0000_s1027" type="#_x0000_t202" alt="C1 Confidential" style="position:absolute;margin-left:0;margin-top:0;width:65.25pt;height:27.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" filled="f" stroked="f">
              <v:textbox style="mso-fit-shape-to-text:t" inset="0,0,0,15pt">
                <w:txbxContent>
                  <w:p w14:paraId="57B47541" w14:textId="41033334"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62E8" w14:textId="2F9CF80F" w:rsidR="00EC2EE5" w:rsidRDefault="00EC2EE5">
    <w:pPr>
      <w:pStyle w:val="Pidipagina"/>
    </w:pPr>
    <w:r>
      <w:rPr>
        <w:noProof/>
      </w:rPr>
      <mc:AlternateContent>
        <mc:Choice Requires="wps">
          <w:drawing>
            <wp:anchor distT="0" distB="0" distL="0" distR="0" simplePos="0" relativeHeight="251658240" behindDoc="0" locked="0" layoutInCell="1" allowOverlap="1" wp14:anchorId="33E51D5C" wp14:editId="3710B329">
              <wp:simplePos x="635" y="635"/>
              <wp:positionH relativeFrom="page">
                <wp:align>center</wp:align>
              </wp:positionH>
              <wp:positionV relativeFrom="page">
                <wp:align>bottom</wp:align>
              </wp:positionV>
              <wp:extent cx="828675" cy="352425"/>
              <wp:effectExtent l="0" t="0" r="9525" b="0"/>
              <wp:wrapNone/>
              <wp:docPr id="1723190777" name="Casella di testo 1" descr="C1 Confidential">
                <a:extLst xmlns:a="http://schemas.openxmlformats.org/drawingml/2006/main">
                  <a:ext uri="{FF2B5EF4-FFF2-40B4-BE49-F238E27FC236}">
                    <a16:creationId xmlns:a16="http://schemas.microsoft.com/office/drawing/2014/main" id="{C347A2DE-26EE-45D7-935D-4CABE770CD1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352425"/>
                      </a:xfrm>
                      <a:prstGeom prst="rect">
                        <a:avLst/>
                      </a:prstGeom>
                      <a:noFill/>
                      <a:ln>
                        <a:noFill/>
                      </a:ln>
                    </wps:spPr>
                    <wps:txbx>
                      <w:txbxContent>
                        <w:p w14:paraId="12DBAC30" w14:textId="106969E8"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51D5C" id="_x0000_t202" coordsize="21600,21600" o:spt="202" path="m,l,21600r21600,l21600,xe">
              <v:stroke joinstyle="miter"/>
              <v:path gradientshapeok="t" o:connecttype="rect"/>
            </v:shapetype>
            <v:shape id="Casella di testo 1" o:spid="_x0000_s1028" type="#_x0000_t202" alt="C1 Confidential" style="position:absolute;margin-left:0;margin-top:0;width:65.25pt;height:27.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" filled="f" stroked="f">
              <v:textbox style="mso-fit-shape-to-text:t" inset="0,0,0,15pt">
                <w:txbxContent>
                  <w:p w14:paraId="12DBAC30" w14:textId="106969E8" w:rsidR="00EC2EE5" w:rsidRPr="00EC2EE5" w:rsidRDefault="00EC2EE5" w:rsidP="00EC2EE5">
                    <w:pPr>
                      <w:spacing w:after="0"/>
                      <w:rPr>
                        <w:rFonts w:ascii="Aptos" w:eastAsia="Aptos" w:hAnsi="Aptos" w:cs="Aptos"/>
                        <w:noProof/>
                        <w:color w:val="000000"/>
                        <w:sz w:val="20"/>
                        <w:szCs w:val="20"/>
                      </w:rPr>
                    </w:pPr>
                    <w:r w:rsidRPr="00EC2EE5">
                      <w:rPr>
                        <w:rFonts w:ascii="Aptos" w:eastAsia="Aptos" w:hAnsi="Aptos" w:cs="Aptos"/>
                        <w:noProof/>
                        <w:color w:val="000000"/>
                        <w:sz w:val="20"/>
                        <w:szCs w:val="20"/>
                      </w:rPr>
                      <w:t>C1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2BA8" w14:textId="77777777" w:rsidR="00B86DF6" w:rsidRDefault="00B86DF6" w:rsidP="00EC2EE5">
      <w:pPr>
        <w:spacing w:after="0" w:line="240" w:lineRule="auto"/>
      </w:pPr>
      <w:r>
        <w:separator/>
      </w:r>
    </w:p>
  </w:footnote>
  <w:footnote w:type="continuationSeparator" w:id="0">
    <w:p w14:paraId="36A0B14E" w14:textId="77777777" w:rsidR="00B86DF6" w:rsidRDefault="00B86DF6" w:rsidP="00EC2EE5">
      <w:pPr>
        <w:spacing w:after="0" w:line="240" w:lineRule="auto"/>
      </w:pPr>
      <w:r>
        <w:continuationSeparator/>
      </w:r>
    </w:p>
  </w:footnote>
  <w:footnote w:type="continuationNotice" w:id="1">
    <w:p w14:paraId="2D4BEB48" w14:textId="77777777" w:rsidR="00B86DF6" w:rsidRDefault="00B86D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D3D4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EE90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04C37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61C17"/>
    <w:multiLevelType w:val="hybridMultilevel"/>
    <w:tmpl w:val="BE56A328"/>
    <w:lvl w:ilvl="0" w:tplc="784A2022">
      <w:start w:val="1"/>
      <w:numFmt w:val="decimal"/>
      <w:lvlText w:val="3.1.%1."/>
      <w:lvlJc w:val="left"/>
      <w:pPr>
        <w:ind w:left="9858" w:hanging="360"/>
      </w:pPr>
    </w:lvl>
    <w:lvl w:ilvl="1" w:tplc="04100019">
      <w:start w:val="1"/>
      <w:numFmt w:val="lowerLetter"/>
      <w:lvlText w:val="%2."/>
      <w:lvlJc w:val="left"/>
      <w:pPr>
        <w:ind w:left="10578" w:hanging="360"/>
      </w:pPr>
    </w:lvl>
    <w:lvl w:ilvl="2" w:tplc="0410001B">
      <w:start w:val="1"/>
      <w:numFmt w:val="lowerRoman"/>
      <w:lvlText w:val="%3."/>
      <w:lvlJc w:val="right"/>
      <w:pPr>
        <w:ind w:left="11298" w:hanging="180"/>
      </w:pPr>
    </w:lvl>
    <w:lvl w:ilvl="3" w:tplc="0410000F">
      <w:start w:val="1"/>
      <w:numFmt w:val="decimal"/>
      <w:lvlText w:val="%4."/>
      <w:lvlJc w:val="left"/>
      <w:pPr>
        <w:ind w:left="12018" w:hanging="360"/>
      </w:pPr>
    </w:lvl>
    <w:lvl w:ilvl="4" w:tplc="04100019">
      <w:start w:val="1"/>
      <w:numFmt w:val="lowerLetter"/>
      <w:lvlText w:val="%5."/>
      <w:lvlJc w:val="left"/>
      <w:pPr>
        <w:ind w:left="12738" w:hanging="360"/>
      </w:pPr>
    </w:lvl>
    <w:lvl w:ilvl="5" w:tplc="0410001B">
      <w:start w:val="1"/>
      <w:numFmt w:val="lowerRoman"/>
      <w:lvlText w:val="%6."/>
      <w:lvlJc w:val="right"/>
      <w:pPr>
        <w:ind w:left="13458" w:hanging="180"/>
      </w:pPr>
    </w:lvl>
    <w:lvl w:ilvl="6" w:tplc="0410000F">
      <w:start w:val="1"/>
      <w:numFmt w:val="decimal"/>
      <w:lvlText w:val="%7."/>
      <w:lvlJc w:val="left"/>
      <w:pPr>
        <w:ind w:left="14178" w:hanging="360"/>
      </w:pPr>
    </w:lvl>
    <w:lvl w:ilvl="7" w:tplc="04100019">
      <w:start w:val="1"/>
      <w:numFmt w:val="lowerLetter"/>
      <w:lvlText w:val="%8."/>
      <w:lvlJc w:val="left"/>
      <w:pPr>
        <w:ind w:left="14898" w:hanging="360"/>
      </w:pPr>
    </w:lvl>
    <w:lvl w:ilvl="8" w:tplc="0410001B">
      <w:start w:val="1"/>
      <w:numFmt w:val="lowerRoman"/>
      <w:lvlText w:val="%9."/>
      <w:lvlJc w:val="right"/>
      <w:pPr>
        <w:ind w:left="15618" w:hanging="180"/>
      </w:pPr>
    </w:lvl>
  </w:abstractNum>
  <w:abstractNum w:abstractNumId="4" w15:restartNumberingAfterBreak="0">
    <w:nsid w:val="081E1C17"/>
    <w:multiLevelType w:val="hybridMultilevel"/>
    <w:tmpl w:val="2250B606"/>
    <w:lvl w:ilvl="0" w:tplc="04100001">
      <w:start w:val="1"/>
      <w:numFmt w:val="bullet"/>
      <w:lvlText w:val=""/>
      <w:lvlJc w:val="left"/>
      <w:pPr>
        <w:ind w:left="360" w:hanging="360"/>
      </w:pPr>
      <w:rPr>
        <w:rFonts w:ascii="Symbol" w:hAnsi="Symbol"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531062"/>
    <w:multiLevelType w:val="hybridMultilevel"/>
    <w:tmpl w:val="5BF2E3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5C4285"/>
    <w:multiLevelType w:val="multilevel"/>
    <w:tmpl w:val="5B3EAC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1B6A00"/>
    <w:multiLevelType w:val="hybridMultilevel"/>
    <w:tmpl w:val="AE847234"/>
    <w:lvl w:ilvl="0" w:tplc="4DF64B10">
      <w:start w:val="1"/>
      <w:numFmt w:val="decimal"/>
      <w:lvlText w:val="2.%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D552044"/>
    <w:multiLevelType w:val="hybridMultilevel"/>
    <w:tmpl w:val="2EFE176C"/>
    <w:lvl w:ilvl="0" w:tplc="9FEA42C6">
      <w:start w:val="1"/>
      <w:numFmt w:val="decimal"/>
      <w:lvlText w:val="13.%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0FBD058C"/>
    <w:multiLevelType w:val="hybridMultilevel"/>
    <w:tmpl w:val="14AA38CA"/>
    <w:lvl w:ilvl="0" w:tplc="FFFFFFFF">
      <w:start w:val="1"/>
      <w:numFmt w:val="lowerRoman"/>
      <w:lvlText w:val="%1"/>
      <w:lvlJc w:val="left"/>
    </w:lvl>
    <w:lvl w:ilvl="1" w:tplc="0410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7B6233"/>
    <w:multiLevelType w:val="multilevel"/>
    <w:tmpl w:val="D126574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3E0EFA"/>
    <w:multiLevelType w:val="hybridMultilevel"/>
    <w:tmpl w:val="1368D6BC"/>
    <w:lvl w:ilvl="0" w:tplc="66D462FA">
      <w:start w:val="1"/>
      <w:numFmt w:val="decimal"/>
      <w:lvlText w:val="%1."/>
      <w:lvlJc w:val="left"/>
      <w:pPr>
        <w:ind w:left="360"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149F5C0E"/>
    <w:multiLevelType w:val="hybridMultilevel"/>
    <w:tmpl w:val="7264D1D6"/>
    <w:lvl w:ilvl="0" w:tplc="12FE06B4">
      <w:start w:val="1"/>
      <w:numFmt w:val="decimal"/>
      <w:lvlText w:val="12.%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170E17C2"/>
    <w:multiLevelType w:val="hybridMultilevel"/>
    <w:tmpl w:val="7D50D644"/>
    <w:lvl w:ilvl="0" w:tplc="04100001">
      <w:start w:val="1"/>
      <w:numFmt w:val="bullet"/>
      <w:lvlText w:val=""/>
      <w:lvlJc w:val="left"/>
      <w:pPr>
        <w:ind w:left="360" w:hanging="360"/>
      </w:pPr>
      <w:rPr>
        <w:rFonts w:ascii="Symbol" w:hAnsi="Symbol"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7AE1339"/>
    <w:multiLevelType w:val="hybridMultilevel"/>
    <w:tmpl w:val="73560B7E"/>
    <w:lvl w:ilvl="0" w:tplc="FFFFFFFF">
      <w:start w:val="1"/>
      <w:numFmt w:val="decimal"/>
      <w:lvlText w:val="7.1.%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19C14679"/>
    <w:multiLevelType w:val="hybridMultilevel"/>
    <w:tmpl w:val="2446E578"/>
    <w:lvl w:ilvl="0" w:tplc="FFFFFFFF">
      <w:start w:val="1"/>
      <w:numFmt w:val="lowerRoman"/>
      <w:lvlText w:val="%1"/>
      <w:lvlJc w:val="left"/>
    </w:lvl>
    <w:lvl w:ilvl="1" w:tplc="0410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88643A"/>
    <w:multiLevelType w:val="hybridMultilevel"/>
    <w:tmpl w:val="7CE4DEA6"/>
    <w:lvl w:ilvl="0" w:tplc="FFFFFFFF">
      <w:start w:val="1"/>
      <w:numFmt w:val="decimal"/>
      <w:lvlText w:val="4.1.%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7D6076B"/>
    <w:multiLevelType w:val="hybridMultilevel"/>
    <w:tmpl w:val="94B44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FB3F6A"/>
    <w:multiLevelType w:val="hybridMultilevel"/>
    <w:tmpl w:val="C04E0576"/>
    <w:lvl w:ilvl="0" w:tplc="08090001">
      <w:start w:val="1"/>
      <w:numFmt w:val="bullet"/>
      <w:lvlText w:val=""/>
      <w:lvlJc w:val="left"/>
      <w:pPr>
        <w:ind w:left="1287" w:hanging="720"/>
      </w:pPr>
      <w:rPr>
        <w:rFonts w:ascii="Symbol" w:hAnsi="Symbo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04215DB"/>
    <w:multiLevelType w:val="multilevel"/>
    <w:tmpl w:val="6EC851FC"/>
    <w:lvl w:ilvl="0">
      <w:start w:val="8"/>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1315F91"/>
    <w:multiLevelType w:val="hybridMultilevel"/>
    <w:tmpl w:val="4AC0364C"/>
    <w:lvl w:ilvl="0" w:tplc="E48A1C70">
      <w:start w:val="1"/>
      <w:numFmt w:val="decimal"/>
      <w:lvlText w:val="9.2.%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1" w15:restartNumberingAfterBreak="0">
    <w:nsid w:val="33395E84"/>
    <w:multiLevelType w:val="multilevel"/>
    <w:tmpl w:val="893088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33700D"/>
    <w:multiLevelType w:val="multilevel"/>
    <w:tmpl w:val="C30C441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17244C"/>
    <w:multiLevelType w:val="hybridMultilevel"/>
    <w:tmpl w:val="484C1EAC"/>
    <w:lvl w:ilvl="0" w:tplc="BC04974A">
      <w:start w:val="1"/>
      <w:numFmt w:val="decimal"/>
      <w:lvlText w:val="10.%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4" w15:restartNumberingAfterBreak="0">
    <w:nsid w:val="3B7A0255"/>
    <w:multiLevelType w:val="hybridMultilevel"/>
    <w:tmpl w:val="ED601BA6"/>
    <w:lvl w:ilvl="0" w:tplc="FFFFFFFF">
      <w:start w:val="1"/>
      <w:numFmt w:val="decimal"/>
      <w:lvlText w:val="7.%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4C8005C3"/>
    <w:multiLevelType w:val="hybridMultilevel"/>
    <w:tmpl w:val="6E96E7FC"/>
    <w:lvl w:ilvl="0" w:tplc="EACE81D0">
      <w:start w:val="1"/>
      <w:numFmt w:val="decimal"/>
      <w:lvlText w:val="4.%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0674A5C"/>
    <w:multiLevelType w:val="hybridMultilevel"/>
    <w:tmpl w:val="DC9A82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5D21A2"/>
    <w:multiLevelType w:val="hybridMultilevel"/>
    <w:tmpl w:val="B2D42478"/>
    <w:lvl w:ilvl="0" w:tplc="04100001">
      <w:start w:val="1"/>
      <w:numFmt w:val="bullet"/>
      <w:lvlText w:val=""/>
      <w:lvlJc w:val="left"/>
      <w:pPr>
        <w:ind w:left="1287"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1723783"/>
    <w:multiLevelType w:val="hybridMultilevel"/>
    <w:tmpl w:val="985C8462"/>
    <w:lvl w:ilvl="0" w:tplc="CD3AC0B6">
      <w:start w:val="1"/>
      <w:numFmt w:val="decimal"/>
      <w:lvlText w:val="6.%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9A57EB"/>
    <w:multiLevelType w:val="hybridMultilevel"/>
    <w:tmpl w:val="1B92FDCC"/>
    <w:lvl w:ilvl="0" w:tplc="B40E0170">
      <w:start w:val="1"/>
      <w:numFmt w:val="decimal"/>
      <w:lvlText w:val="5.2.%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2705DD8"/>
    <w:multiLevelType w:val="hybridMultilevel"/>
    <w:tmpl w:val="E098C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39F4F42"/>
    <w:multiLevelType w:val="hybridMultilevel"/>
    <w:tmpl w:val="CFEE5C5C"/>
    <w:lvl w:ilvl="0" w:tplc="B20030FC">
      <w:start w:val="1"/>
      <w:numFmt w:val="decimal"/>
      <w:lvlText w:val="3.%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3A112F0"/>
    <w:multiLevelType w:val="multilevel"/>
    <w:tmpl w:val="8E54C08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891AE6"/>
    <w:multiLevelType w:val="hybridMultilevel"/>
    <w:tmpl w:val="3976C5D0"/>
    <w:lvl w:ilvl="0" w:tplc="F998C4AA">
      <w:start w:val="1"/>
      <w:numFmt w:val="decimal"/>
      <w:lvlText w:val="14.%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99D313A"/>
    <w:multiLevelType w:val="hybridMultilevel"/>
    <w:tmpl w:val="18328FE8"/>
    <w:lvl w:ilvl="0" w:tplc="FFFFFFFF">
      <w:start w:val="1"/>
      <w:numFmt w:val="decimal"/>
      <w:lvlText w:val="1.%1."/>
      <w:lvlJc w:val="left"/>
      <w:pPr>
        <w:ind w:left="360" w:hanging="360"/>
      </w:pPr>
      <w:rPr>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5" w15:restartNumberingAfterBreak="0">
    <w:nsid w:val="5A257E78"/>
    <w:multiLevelType w:val="hybridMultilevel"/>
    <w:tmpl w:val="9A52D732"/>
    <w:lvl w:ilvl="0" w:tplc="E2E8983C">
      <w:start w:val="1"/>
      <w:numFmt w:val="decimal"/>
      <w:lvlText w:val="8.%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5BFF1D26"/>
    <w:multiLevelType w:val="multilevel"/>
    <w:tmpl w:val="F634B3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02F3B9F"/>
    <w:multiLevelType w:val="hybridMultilevel"/>
    <w:tmpl w:val="E3F25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4008A4"/>
    <w:multiLevelType w:val="hybridMultilevel"/>
    <w:tmpl w:val="6058A2A0"/>
    <w:lvl w:ilvl="0" w:tplc="1318C8FE">
      <w:start w:val="1"/>
      <w:numFmt w:val="decimal"/>
      <w:lvlText w:val="11.%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658E4AE8"/>
    <w:multiLevelType w:val="hybridMultilevel"/>
    <w:tmpl w:val="C96C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48319E"/>
    <w:multiLevelType w:val="multilevel"/>
    <w:tmpl w:val="5F26A1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C17589"/>
    <w:multiLevelType w:val="hybridMultilevel"/>
    <w:tmpl w:val="98381D1A"/>
    <w:lvl w:ilvl="0" w:tplc="21680C1C">
      <w:start w:val="1"/>
      <w:numFmt w:val="decimal"/>
      <w:lvlText w:val="2.1.%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6AA744D6"/>
    <w:multiLevelType w:val="multilevel"/>
    <w:tmpl w:val="FBC2EF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BE02D95"/>
    <w:multiLevelType w:val="hybridMultilevel"/>
    <w:tmpl w:val="10642C28"/>
    <w:lvl w:ilvl="0" w:tplc="43627828">
      <w:start w:val="1"/>
      <w:numFmt w:val="decimal"/>
      <w:lvlText w:val="5.%1"/>
      <w:lvlJc w:val="left"/>
      <w:pPr>
        <w:ind w:left="1287" w:hanging="720"/>
      </w:pPr>
      <w:rPr>
        <w:b w:val="0"/>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6EB15438"/>
    <w:multiLevelType w:val="multilevel"/>
    <w:tmpl w:val="D126574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8CA1DA6"/>
    <w:multiLevelType w:val="multilevel"/>
    <w:tmpl w:val="5B6A834E"/>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FDA2948"/>
    <w:multiLevelType w:val="hybridMultilevel"/>
    <w:tmpl w:val="C6264936"/>
    <w:lvl w:ilvl="0" w:tplc="FEC2F79E">
      <w:start w:val="1"/>
      <w:numFmt w:val="decimal"/>
      <w:lvlText w:val="9.%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36393656">
    <w:abstractNumId w:val="22"/>
  </w:num>
  <w:num w:numId="2" w16cid:durableId="1168592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0021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502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136493">
    <w:abstractNumId w:val="39"/>
  </w:num>
  <w:num w:numId="6" w16cid:durableId="122580017">
    <w:abstractNumId w:val="43"/>
  </w:num>
  <w:num w:numId="7" w16cid:durableId="1254628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860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747028">
    <w:abstractNumId w:val="32"/>
  </w:num>
  <w:num w:numId="10" w16cid:durableId="1364674227">
    <w:abstractNumId w:val="15"/>
  </w:num>
  <w:num w:numId="11" w16cid:durableId="1568565571">
    <w:abstractNumId w:val="2"/>
  </w:num>
  <w:num w:numId="12" w16cid:durableId="1596086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020323">
    <w:abstractNumId w:val="19"/>
  </w:num>
  <w:num w:numId="14" w16cid:durableId="1675916569">
    <w:abstractNumId w:val="4"/>
  </w:num>
  <w:num w:numId="15" w16cid:durableId="170730141">
    <w:abstractNumId w:val="10"/>
  </w:num>
  <w:num w:numId="16" w16cid:durableId="1890334680">
    <w:abstractNumId w:val="5"/>
  </w:num>
  <w:num w:numId="17" w16cid:durableId="1907956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972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8762">
    <w:abstractNumId w:val="27"/>
  </w:num>
  <w:num w:numId="20" w16cid:durableId="1930193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789428">
    <w:abstractNumId w:val="37"/>
  </w:num>
  <w:num w:numId="22" w16cid:durableId="1967928410">
    <w:abstractNumId w:val="21"/>
  </w:num>
  <w:num w:numId="23" w16cid:durableId="1971009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8239677">
    <w:abstractNumId w:val="26"/>
  </w:num>
  <w:num w:numId="25" w16cid:durableId="2057922825">
    <w:abstractNumId w:val="11"/>
  </w:num>
  <w:num w:numId="26" w16cid:durableId="2080323186">
    <w:abstractNumId w:val="0"/>
  </w:num>
  <w:num w:numId="27" w16cid:durableId="2146045058">
    <w:abstractNumId w:val="9"/>
  </w:num>
  <w:num w:numId="28" w16cid:durableId="285159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0234090">
    <w:abstractNumId w:val="6"/>
  </w:num>
  <w:num w:numId="30" w16cid:durableId="3367940">
    <w:abstractNumId w:val="40"/>
  </w:num>
  <w:num w:numId="31" w16cid:durableId="338624521">
    <w:abstractNumId w:val="1"/>
  </w:num>
  <w:num w:numId="32" w16cid:durableId="4115122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0929516">
    <w:abstractNumId w:val="18"/>
  </w:num>
  <w:num w:numId="34" w16cid:durableId="4450088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34510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4732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6911390">
    <w:abstractNumId w:val="3"/>
  </w:num>
  <w:num w:numId="38" w16cid:durableId="600379918">
    <w:abstractNumId w:val="44"/>
  </w:num>
  <w:num w:numId="39" w16cid:durableId="610745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6453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13704">
    <w:abstractNumId w:val="17"/>
  </w:num>
  <w:num w:numId="42" w16cid:durableId="622928629">
    <w:abstractNumId w:val="30"/>
  </w:num>
  <w:num w:numId="43" w16cid:durableId="677998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0399350">
    <w:abstractNumId w:val="13"/>
  </w:num>
  <w:num w:numId="45" w16cid:durableId="821040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1721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4388111">
    <w:abstractNumId w:val="11"/>
  </w:num>
  <w:num w:numId="48" w16cid:durableId="1479305178">
    <w:abstractNumId w:val="45"/>
  </w:num>
  <w:num w:numId="49" w16cid:durableId="606502875">
    <w:abstractNumId w:val="36"/>
  </w:num>
  <w:num w:numId="50" w16cid:durableId="6801626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DA"/>
    <w:rsid w:val="0000016E"/>
    <w:rsid w:val="0000048B"/>
    <w:rsid w:val="00003633"/>
    <w:rsid w:val="000270FA"/>
    <w:rsid w:val="00077E16"/>
    <w:rsid w:val="0008221D"/>
    <w:rsid w:val="00093B8B"/>
    <w:rsid w:val="000C0F57"/>
    <w:rsid w:val="000D3B06"/>
    <w:rsid w:val="000D4C7E"/>
    <w:rsid w:val="00120A95"/>
    <w:rsid w:val="00124EE2"/>
    <w:rsid w:val="0015167D"/>
    <w:rsid w:val="001725B6"/>
    <w:rsid w:val="001A57DC"/>
    <w:rsid w:val="001C1FE2"/>
    <w:rsid w:val="001E34B9"/>
    <w:rsid w:val="001F1A69"/>
    <w:rsid w:val="002004FF"/>
    <w:rsid w:val="00212248"/>
    <w:rsid w:val="00231116"/>
    <w:rsid w:val="002A2894"/>
    <w:rsid w:val="002D0577"/>
    <w:rsid w:val="002D7438"/>
    <w:rsid w:val="00312E64"/>
    <w:rsid w:val="00312F5A"/>
    <w:rsid w:val="00317778"/>
    <w:rsid w:val="00323B99"/>
    <w:rsid w:val="00362657"/>
    <w:rsid w:val="003656F4"/>
    <w:rsid w:val="003A3762"/>
    <w:rsid w:val="003A58ED"/>
    <w:rsid w:val="003E5659"/>
    <w:rsid w:val="00400A74"/>
    <w:rsid w:val="0040238A"/>
    <w:rsid w:val="004061C4"/>
    <w:rsid w:val="00410707"/>
    <w:rsid w:val="004231CA"/>
    <w:rsid w:val="00445B9E"/>
    <w:rsid w:val="00446158"/>
    <w:rsid w:val="00496C76"/>
    <w:rsid w:val="004A36CF"/>
    <w:rsid w:val="004B402B"/>
    <w:rsid w:val="004D5B1E"/>
    <w:rsid w:val="004E1DF1"/>
    <w:rsid w:val="004E296E"/>
    <w:rsid w:val="00502871"/>
    <w:rsid w:val="00532942"/>
    <w:rsid w:val="00540895"/>
    <w:rsid w:val="00541773"/>
    <w:rsid w:val="00555A11"/>
    <w:rsid w:val="00587E83"/>
    <w:rsid w:val="005A2CC6"/>
    <w:rsid w:val="005C33B0"/>
    <w:rsid w:val="005C4221"/>
    <w:rsid w:val="005E4817"/>
    <w:rsid w:val="006737A9"/>
    <w:rsid w:val="00677CC1"/>
    <w:rsid w:val="00681118"/>
    <w:rsid w:val="0068148C"/>
    <w:rsid w:val="00690A5F"/>
    <w:rsid w:val="006952A4"/>
    <w:rsid w:val="006A18ED"/>
    <w:rsid w:val="006C7120"/>
    <w:rsid w:val="006D1720"/>
    <w:rsid w:val="006D1934"/>
    <w:rsid w:val="006E0B60"/>
    <w:rsid w:val="007073DE"/>
    <w:rsid w:val="0076119C"/>
    <w:rsid w:val="00795224"/>
    <w:rsid w:val="007A3ADB"/>
    <w:rsid w:val="007B78A8"/>
    <w:rsid w:val="007C50B3"/>
    <w:rsid w:val="008209BF"/>
    <w:rsid w:val="00821FF6"/>
    <w:rsid w:val="008340ED"/>
    <w:rsid w:val="008676E4"/>
    <w:rsid w:val="008926B3"/>
    <w:rsid w:val="008C6F29"/>
    <w:rsid w:val="008D2ABC"/>
    <w:rsid w:val="0095006C"/>
    <w:rsid w:val="0096249D"/>
    <w:rsid w:val="00965D83"/>
    <w:rsid w:val="00983744"/>
    <w:rsid w:val="00985C3C"/>
    <w:rsid w:val="00995076"/>
    <w:rsid w:val="009E3207"/>
    <w:rsid w:val="009E32B4"/>
    <w:rsid w:val="009E3C25"/>
    <w:rsid w:val="00A07C0B"/>
    <w:rsid w:val="00A56656"/>
    <w:rsid w:val="00A7013E"/>
    <w:rsid w:val="00A7051F"/>
    <w:rsid w:val="00A877EE"/>
    <w:rsid w:val="00AA2422"/>
    <w:rsid w:val="00AA2EA4"/>
    <w:rsid w:val="00AB3C40"/>
    <w:rsid w:val="00AE073C"/>
    <w:rsid w:val="00AE2185"/>
    <w:rsid w:val="00AF4CE7"/>
    <w:rsid w:val="00B07BBA"/>
    <w:rsid w:val="00B47164"/>
    <w:rsid w:val="00B47FE5"/>
    <w:rsid w:val="00B85E31"/>
    <w:rsid w:val="00B8698F"/>
    <w:rsid w:val="00B86DF6"/>
    <w:rsid w:val="00B949B2"/>
    <w:rsid w:val="00BA2F7B"/>
    <w:rsid w:val="00BA593B"/>
    <w:rsid w:val="00BA659B"/>
    <w:rsid w:val="00BD4CE7"/>
    <w:rsid w:val="00BE3FAC"/>
    <w:rsid w:val="00BE4D3F"/>
    <w:rsid w:val="00BE4F21"/>
    <w:rsid w:val="00C06EC2"/>
    <w:rsid w:val="00C07450"/>
    <w:rsid w:val="00C07D48"/>
    <w:rsid w:val="00C332E3"/>
    <w:rsid w:val="00C33A7B"/>
    <w:rsid w:val="00C507F1"/>
    <w:rsid w:val="00C51FD0"/>
    <w:rsid w:val="00C55B50"/>
    <w:rsid w:val="00C90D0E"/>
    <w:rsid w:val="00CD0FBD"/>
    <w:rsid w:val="00CD22A5"/>
    <w:rsid w:val="00CF36D8"/>
    <w:rsid w:val="00D13BB0"/>
    <w:rsid w:val="00D15C8A"/>
    <w:rsid w:val="00D319DA"/>
    <w:rsid w:val="00D44D11"/>
    <w:rsid w:val="00D51388"/>
    <w:rsid w:val="00D5183B"/>
    <w:rsid w:val="00D84236"/>
    <w:rsid w:val="00D9764A"/>
    <w:rsid w:val="00DA0B12"/>
    <w:rsid w:val="00DE46FD"/>
    <w:rsid w:val="00E1228F"/>
    <w:rsid w:val="00E13EF7"/>
    <w:rsid w:val="00E15850"/>
    <w:rsid w:val="00E323BB"/>
    <w:rsid w:val="00E50F4E"/>
    <w:rsid w:val="00E6558B"/>
    <w:rsid w:val="00E72226"/>
    <w:rsid w:val="00EB6FDE"/>
    <w:rsid w:val="00EC2EE5"/>
    <w:rsid w:val="00EE7C4C"/>
    <w:rsid w:val="00F11156"/>
    <w:rsid w:val="00F32CBE"/>
    <w:rsid w:val="00F336D0"/>
    <w:rsid w:val="00F65995"/>
    <w:rsid w:val="00F81449"/>
    <w:rsid w:val="00F9068A"/>
    <w:rsid w:val="00F959D3"/>
    <w:rsid w:val="00FA053E"/>
    <w:rsid w:val="00FB0D25"/>
    <w:rsid w:val="00FC23D5"/>
    <w:rsid w:val="00FD3903"/>
    <w:rsid w:val="01DFB6A0"/>
    <w:rsid w:val="02DAB219"/>
    <w:rsid w:val="064F4F0B"/>
    <w:rsid w:val="074B01DC"/>
    <w:rsid w:val="07B21F28"/>
    <w:rsid w:val="0811C0D8"/>
    <w:rsid w:val="08DF784C"/>
    <w:rsid w:val="0919EEEB"/>
    <w:rsid w:val="0946D9B8"/>
    <w:rsid w:val="0A6CC23C"/>
    <w:rsid w:val="0D458F53"/>
    <w:rsid w:val="0DBFF650"/>
    <w:rsid w:val="0E17F83F"/>
    <w:rsid w:val="0F08495D"/>
    <w:rsid w:val="106AC553"/>
    <w:rsid w:val="1176200C"/>
    <w:rsid w:val="12E6FCFE"/>
    <w:rsid w:val="13BF6249"/>
    <w:rsid w:val="14E7EE19"/>
    <w:rsid w:val="151D5721"/>
    <w:rsid w:val="17C0841B"/>
    <w:rsid w:val="1832A2EA"/>
    <w:rsid w:val="19033564"/>
    <w:rsid w:val="1AD5AC85"/>
    <w:rsid w:val="1AE3BA29"/>
    <w:rsid w:val="1BAC224B"/>
    <w:rsid w:val="1C69558E"/>
    <w:rsid w:val="1D6427A6"/>
    <w:rsid w:val="1FC66708"/>
    <w:rsid w:val="20E78DA0"/>
    <w:rsid w:val="20F19BE2"/>
    <w:rsid w:val="217C4677"/>
    <w:rsid w:val="22A37AA5"/>
    <w:rsid w:val="23462235"/>
    <w:rsid w:val="23A3FC52"/>
    <w:rsid w:val="23F5F4FA"/>
    <w:rsid w:val="242729F5"/>
    <w:rsid w:val="242CA5D9"/>
    <w:rsid w:val="24B2F105"/>
    <w:rsid w:val="2A9F44B0"/>
    <w:rsid w:val="2AAD3E72"/>
    <w:rsid w:val="2AE3A3C3"/>
    <w:rsid w:val="355AC5C7"/>
    <w:rsid w:val="37C2A003"/>
    <w:rsid w:val="3A1ED893"/>
    <w:rsid w:val="3AFECDC6"/>
    <w:rsid w:val="3B033F04"/>
    <w:rsid w:val="3CC3E542"/>
    <w:rsid w:val="3CF107EF"/>
    <w:rsid w:val="3EF038C9"/>
    <w:rsid w:val="3FE6C932"/>
    <w:rsid w:val="41BE0CD9"/>
    <w:rsid w:val="42E10F9A"/>
    <w:rsid w:val="437D87E2"/>
    <w:rsid w:val="44CB0912"/>
    <w:rsid w:val="45A63890"/>
    <w:rsid w:val="483864A2"/>
    <w:rsid w:val="491FE257"/>
    <w:rsid w:val="4991CE42"/>
    <w:rsid w:val="4B9AB66A"/>
    <w:rsid w:val="4B9CC9CC"/>
    <w:rsid w:val="4C333CEF"/>
    <w:rsid w:val="4C8C831C"/>
    <w:rsid w:val="4D65F322"/>
    <w:rsid w:val="53169205"/>
    <w:rsid w:val="536EC5D0"/>
    <w:rsid w:val="54CD806D"/>
    <w:rsid w:val="5589B653"/>
    <w:rsid w:val="57432E4A"/>
    <w:rsid w:val="57DE8FE3"/>
    <w:rsid w:val="5B799086"/>
    <w:rsid w:val="5B7DFF79"/>
    <w:rsid w:val="5CBD7837"/>
    <w:rsid w:val="611F231D"/>
    <w:rsid w:val="620C1C99"/>
    <w:rsid w:val="62E14DC4"/>
    <w:rsid w:val="63A528A7"/>
    <w:rsid w:val="64A53656"/>
    <w:rsid w:val="64B31D46"/>
    <w:rsid w:val="6905E2C2"/>
    <w:rsid w:val="6A6A567E"/>
    <w:rsid w:val="6C58406F"/>
    <w:rsid w:val="6D509A94"/>
    <w:rsid w:val="6DCC3DF1"/>
    <w:rsid w:val="6E5EDD61"/>
    <w:rsid w:val="70DE5563"/>
    <w:rsid w:val="73B0D98F"/>
    <w:rsid w:val="76584637"/>
    <w:rsid w:val="76BE75E5"/>
    <w:rsid w:val="7A27607E"/>
    <w:rsid w:val="7AB18ACA"/>
    <w:rsid w:val="7C25DF7C"/>
    <w:rsid w:val="7D2D7A27"/>
    <w:rsid w:val="7D99AE9A"/>
    <w:rsid w:val="7EC32AC2"/>
    <w:rsid w:val="7FD49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4E83"/>
  <w15:chartTrackingRefBased/>
  <w15:docId w15:val="{16FC74B9-2A52-4D21-A8DA-7D111475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9D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319DA"/>
    <w:rPr>
      <w:color w:val="0563C1" w:themeColor="hyperlink"/>
      <w:u w:val="single"/>
    </w:rPr>
  </w:style>
  <w:style w:type="paragraph" w:styleId="Testocommento">
    <w:name w:val="annotation text"/>
    <w:basedOn w:val="Normale"/>
    <w:link w:val="TestocommentoCarattere"/>
    <w:uiPriority w:val="99"/>
    <w:unhideWhenUsed/>
    <w:rsid w:val="00D319D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19DA"/>
    <w:rPr>
      <w:sz w:val="20"/>
      <w:szCs w:val="20"/>
    </w:rPr>
  </w:style>
  <w:style w:type="paragraph" w:styleId="Paragrafoelenco">
    <w:name w:val="List Paragraph"/>
    <w:basedOn w:val="Normale"/>
    <w:uiPriority w:val="34"/>
    <w:qFormat/>
    <w:rsid w:val="00D319DA"/>
    <w:pPr>
      <w:ind w:left="720"/>
      <w:contextualSpacing/>
    </w:pPr>
  </w:style>
  <w:style w:type="character" w:styleId="Rimandocommento">
    <w:name w:val="annotation reference"/>
    <w:basedOn w:val="Carpredefinitoparagrafo"/>
    <w:uiPriority w:val="99"/>
    <w:semiHidden/>
    <w:unhideWhenUsed/>
    <w:rsid w:val="00D319DA"/>
    <w:rPr>
      <w:sz w:val="16"/>
      <w:szCs w:val="16"/>
    </w:rPr>
  </w:style>
  <w:style w:type="character" w:customStyle="1" w:styleId="normaltextrun">
    <w:name w:val="normaltextrun"/>
    <w:basedOn w:val="Carpredefinitoparagrafo"/>
    <w:rsid w:val="00D319DA"/>
  </w:style>
  <w:style w:type="character" w:styleId="Collegamentovisitato">
    <w:name w:val="FollowedHyperlink"/>
    <w:basedOn w:val="Carpredefinitoparagrafo"/>
    <w:uiPriority w:val="99"/>
    <w:semiHidden/>
    <w:unhideWhenUsed/>
    <w:rsid w:val="00E1228F"/>
    <w:rPr>
      <w:color w:val="954F72" w:themeColor="followedHyperlink"/>
      <w:u w:val="single"/>
    </w:rPr>
  </w:style>
  <w:style w:type="paragraph" w:styleId="Pidipagina">
    <w:name w:val="footer"/>
    <w:basedOn w:val="Normale"/>
    <w:link w:val="PidipaginaCarattere"/>
    <w:uiPriority w:val="99"/>
    <w:unhideWhenUsed/>
    <w:rsid w:val="00EC2EE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EC2EE5"/>
  </w:style>
  <w:style w:type="paragraph" w:styleId="Revisione">
    <w:name w:val="Revision"/>
    <w:hidden/>
    <w:uiPriority w:val="99"/>
    <w:semiHidden/>
    <w:rsid w:val="004E296E"/>
    <w:pPr>
      <w:spacing w:after="0" w:line="240" w:lineRule="auto"/>
    </w:pPr>
  </w:style>
  <w:style w:type="character" w:styleId="Menzionenonrisolta">
    <w:name w:val="Unresolved Mention"/>
    <w:basedOn w:val="Carpredefinitoparagrafo"/>
    <w:uiPriority w:val="99"/>
    <w:semiHidden/>
    <w:unhideWhenUsed/>
    <w:rsid w:val="00677CC1"/>
    <w:rPr>
      <w:color w:val="605E5C"/>
      <w:shd w:val="clear" w:color="auto" w:fill="E1DFDD"/>
    </w:rPr>
  </w:style>
  <w:style w:type="paragraph" w:styleId="Intestazione">
    <w:name w:val="header"/>
    <w:basedOn w:val="Normale"/>
    <w:link w:val="IntestazioneCarattere"/>
    <w:uiPriority w:val="99"/>
    <w:semiHidden/>
    <w:unhideWhenUsed/>
    <w:rsid w:val="00C55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55B50"/>
  </w:style>
  <w:style w:type="paragraph" w:styleId="Soggettocommento">
    <w:name w:val="annotation subject"/>
    <w:basedOn w:val="Testocommento"/>
    <w:next w:val="Testocommento"/>
    <w:link w:val="SoggettocommentoCarattere"/>
    <w:uiPriority w:val="99"/>
    <w:semiHidden/>
    <w:unhideWhenUsed/>
    <w:rsid w:val="001E34B9"/>
    <w:rPr>
      <w:b/>
      <w:bCs/>
    </w:rPr>
  </w:style>
  <w:style w:type="character" w:customStyle="1" w:styleId="SoggettocommentoCarattere">
    <w:name w:val="Soggetto commento Carattere"/>
    <w:basedOn w:val="TestocommentoCarattere"/>
    <w:link w:val="Soggettocommento"/>
    <w:uiPriority w:val="99"/>
    <w:semiHidden/>
    <w:rsid w:val="001E3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ficineinnovation.edison.i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ineinnovation.edison.it/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ineinnovation.edison.it/it/page/humanrevolution-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innovation.digitalmagics.com/it/challenge/acciaio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b652a3-2bfc-486e-bcf1-d526f032f4ba" xsi:nil="true"/>
    <lcf76f155ced4ddcb4097134ff3c332f xmlns="e9394c67-a0d3-4d2c-b343-d63559a7ed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3B236F633073489B1D539CAB1E9B2F" ma:contentTypeVersion="19" ma:contentTypeDescription="Create a new document." ma:contentTypeScope="" ma:versionID="76ba39984834435c8bf42121860447d1">
  <xsd:schema xmlns:xsd="http://www.w3.org/2001/XMLSchema" xmlns:xs="http://www.w3.org/2001/XMLSchema" xmlns:p="http://schemas.microsoft.com/office/2006/metadata/properties" xmlns:ns2="e9394c67-a0d3-4d2c-b343-d63559a7ed3d" xmlns:ns3="44b652a3-2bfc-486e-bcf1-d526f032f4ba" targetNamespace="http://schemas.microsoft.com/office/2006/metadata/properties" ma:root="true" ma:fieldsID="1a10e55c173ba5f565d0d4c581c0af44" ns2:_="" ns3:_="">
    <xsd:import namespace="e9394c67-a0d3-4d2c-b343-d63559a7ed3d"/>
    <xsd:import namespace="44b652a3-2bfc-486e-bcf1-d526f032f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94c67-a0d3-4d2c-b343-d63559a7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9090d7-b07f-4df2-a550-3b6ae249a4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652a3-2bfc-486e-bcf1-d526f032f4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21ceba-6195-4b3f-b06f-48db0779ad70}" ma:internalName="TaxCatchAll" ma:showField="CatchAllData" ma:web="44b652a3-2bfc-486e-bcf1-d526f032f4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20B4-1E91-4999-8C98-637C3EC453C5}">
  <ds:schemaRefs>
    <ds:schemaRef ds:uri="http://schemas.microsoft.com/office/2006/metadata/properties"/>
    <ds:schemaRef ds:uri="http://schemas.microsoft.com/office/infopath/2007/PartnerControls"/>
    <ds:schemaRef ds:uri="44b652a3-2bfc-486e-bcf1-d526f032f4ba"/>
    <ds:schemaRef ds:uri="e9394c67-a0d3-4d2c-b343-d63559a7ed3d"/>
  </ds:schemaRefs>
</ds:datastoreItem>
</file>

<file path=customXml/itemProps2.xml><?xml version="1.0" encoding="utf-8"?>
<ds:datastoreItem xmlns:ds="http://schemas.openxmlformats.org/officeDocument/2006/customXml" ds:itemID="{F6733C39-11E7-479C-B76D-4EDBF20F3584}">
  <ds:schemaRefs>
    <ds:schemaRef ds:uri="http://schemas.microsoft.com/sharepoint/v3/contenttype/forms"/>
  </ds:schemaRefs>
</ds:datastoreItem>
</file>

<file path=customXml/itemProps3.xml><?xml version="1.0" encoding="utf-8"?>
<ds:datastoreItem xmlns:ds="http://schemas.openxmlformats.org/officeDocument/2006/customXml" ds:itemID="{1EF865F6-6002-4F20-A810-0BD65CB58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94c67-a0d3-4d2c-b343-d63559a7ed3d"/>
    <ds:schemaRef ds:uri="44b652a3-2bfc-486e-bcf1-d526f032f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2206F-3D14-403B-B81D-75A05817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2011</Words>
  <Characters>11463</Characters>
  <Application>Microsoft Office Word</Application>
  <DocSecurity>4</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Scatozza</dc:creator>
  <cp:keywords/>
  <dc:description/>
  <cp:lastModifiedBy>Perazzo Anna</cp:lastModifiedBy>
  <cp:revision>2</cp:revision>
  <dcterms:created xsi:type="dcterms:W3CDTF">2025-11-03T14:19:00Z</dcterms:created>
  <dcterms:modified xsi:type="dcterms:W3CDTF">2025-11-03T14:19:00Z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0x010100EF3B236F633073489B1D539CAB1E9B2F</vt:lpwstr>
  </property>
  <property fmtid="{D5CDD505-2E9C-101B-9397-08002B2CF9AE}" pid="3" name="ClassificationContentMarkingFooterShapeIds">
    <vt:lpwstr>66b5cdf9,59abc938,44fc1d70</vt:lpwstr>
  </property>
  <property fmtid="{D5CDD505-2E9C-101B-9397-08002B2CF9AE}" pid="4" name="ClassificationContentMarkingFooterFontProps">
    <vt:lpwstr>#000000,10,Aptos</vt:lpwstr>
  </property>
  <property fmtid="{D5CDD505-2E9C-101B-9397-08002B2CF9AE}" pid="5" name="ClassificationContentMarkingFooterText">
    <vt:lpwstr>C1 Confidential</vt:lpwstr>
  </property>
  <property fmtid="{D5CDD505-2E9C-101B-9397-08002B2CF9AE}" pid="6" name="MSIP_Label_1fc7cca4-017c-4d62-8dad-14354903cacc_Enabled">
    <vt:lpwstr>true</vt:lpwstr>
  </property>
  <property fmtid="{D5CDD505-2E9C-101B-9397-08002B2CF9AE}" pid="7" name="MSIP_Label_1fc7cca4-017c-4d62-8dad-14354903cacc_SetDate">
    <vt:lpwstr>2025-10-08T07:25:46Z</vt:lpwstr>
  </property>
  <property fmtid="{D5CDD505-2E9C-101B-9397-08002B2CF9AE}" pid="8" name="MSIP_Label_1fc7cca4-017c-4d62-8dad-14354903cacc_Method">
    <vt:lpwstr>Standard</vt:lpwstr>
  </property>
  <property fmtid="{D5CDD505-2E9C-101B-9397-08002B2CF9AE}" pid="9" name="MSIP_Label_1fc7cca4-017c-4d62-8dad-14354903cacc_Name">
    <vt:lpwstr>C1 Confidential</vt:lpwstr>
  </property>
  <property fmtid="{D5CDD505-2E9C-101B-9397-08002B2CF9AE}" pid="10" name="MSIP_Label_1fc7cca4-017c-4d62-8dad-14354903cacc_SiteId">
    <vt:lpwstr>13088d93-50a5-4881-b6f2-ef681814a814</vt:lpwstr>
  </property>
  <property fmtid="{D5CDD505-2E9C-101B-9397-08002B2CF9AE}" pid="11" name="MSIP_Label_1fc7cca4-017c-4d62-8dad-14354903cacc_ActionId">
    <vt:lpwstr>3fb8c124-f61a-4477-b5f5-714f7e4274f5</vt:lpwstr>
  </property>
  <property fmtid="{D5CDD505-2E9C-101B-9397-08002B2CF9AE}" pid="12" name="MSIP_Label_1fc7cca4-017c-4d62-8dad-14354903cacc_ContentBits">
    <vt:lpwstr>2</vt:lpwstr>
  </property>
  <property fmtid="{D5CDD505-2E9C-101B-9397-08002B2CF9AE}" pid="13" name="MSIP_Label_1fc7cca4-017c-4d62-8dad-14354903cacc_Tag">
    <vt:lpwstr>10, 3, 0, 2</vt:lpwstr>
  </property>
  <property fmtid="{D5CDD505-2E9C-101B-9397-08002B2CF9AE}" pid="14" name="MediaServiceImageTags">
    <vt:lpwstr/>
  </property>
</Properties>
</file>